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5C9" w:rsidRPr="0072168A" w:rsidRDefault="001A75C9" w:rsidP="001A75C9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r w:rsidRPr="0072168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028700" cy="114300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5C9" w:rsidRPr="0072168A" w:rsidRDefault="001A75C9" w:rsidP="001A75C9">
      <w:pPr>
        <w:jc w:val="center"/>
        <w:rPr>
          <w:rFonts w:ascii="Times New Roman" w:hAnsi="Times New Roman"/>
          <w:b/>
          <w:sz w:val="24"/>
          <w:szCs w:val="24"/>
        </w:rPr>
      </w:pPr>
    </w:p>
    <w:p w:rsidR="001A75C9" w:rsidRPr="006D3A1F" w:rsidRDefault="001A75C9" w:rsidP="001A75C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3A1F">
        <w:rPr>
          <w:rFonts w:ascii="Times New Roman" w:hAnsi="Times New Roman"/>
          <w:b/>
          <w:sz w:val="28"/>
          <w:szCs w:val="28"/>
        </w:rPr>
        <w:t>АДМИНИСТРАЦИЯ</w:t>
      </w:r>
    </w:p>
    <w:p w:rsidR="001A75C9" w:rsidRPr="006D3A1F" w:rsidRDefault="001A75C9" w:rsidP="001A75C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3A1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1A75C9" w:rsidRPr="006D3A1F" w:rsidRDefault="001A75C9" w:rsidP="001A75C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3A1F">
        <w:rPr>
          <w:rFonts w:ascii="Times New Roman" w:hAnsi="Times New Roman"/>
          <w:b/>
          <w:sz w:val="28"/>
          <w:szCs w:val="28"/>
        </w:rPr>
        <w:t>КРАСНОГВАРДЕЙСКОГО РАЙОНА</w:t>
      </w:r>
    </w:p>
    <w:p w:rsidR="001A75C9" w:rsidRPr="006D3A1F" w:rsidRDefault="001A75C9" w:rsidP="001A75C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3A1F">
        <w:rPr>
          <w:rFonts w:ascii="Times New Roman" w:hAnsi="Times New Roman"/>
          <w:b/>
          <w:sz w:val="28"/>
          <w:szCs w:val="28"/>
        </w:rPr>
        <w:t>РЕСПУБЛИКИ КРЫМ</w:t>
      </w:r>
    </w:p>
    <w:p w:rsidR="001A75C9" w:rsidRPr="006D3A1F" w:rsidRDefault="001A75C9" w:rsidP="001A75C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4C15">
        <w:rPr>
          <w:rFonts w:ascii="Times New Roman" w:hAnsi="Times New Roman"/>
          <w:sz w:val="28"/>
          <w:szCs w:val="28"/>
        </w:rPr>
        <w:pict>
          <v:line id="_x0000_s1026" style="position:absolute;left:0;text-align:left;z-index:251658240" from="-26.85pt,7.55pt" to="484.4pt,7.55pt" o:allowincell="f" strokeweight="4.5pt">
            <v:stroke linestyle="thickThin"/>
            <w10:wrap type="square"/>
          </v:line>
        </w:pict>
      </w:r>
      <w:r w:rsidRPr="006D3A1F">
        <w:rPr>
          <w:rFonts w:ascii="Times New Roman" w:hAnsi="Times New Roman"/>
          <w:b/>
          <w:sz w:val="28"/>
          <w:szCs w:val="28"/>
        </w:rPr>
        <w:t xml:space="preserve">ПОСТАНОВЛЕНИЕ </w:t>
      </w:r>
    </w:p>
    <w:p w:rsidR="001A75C9" w:rsidRPr="006D3A1F" w:rsidRDefault="001A75C9" w:rsidP="001A75C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3A1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227</w:t>
      </w:r>
    </w:p>
    <w:p w:rsidR="001A75C9" w:rsidRPr="006D3A1F" w:rsidRDefault="001A75C9" w:rsidP="001A75C9">
      <w:pPr>
        <w:spacing w:after="0"/>
        <w:rPr>
          <w:rFonts w:ascii="Times New Roman" w:hAnsi="Times New Roman"/>
          <w:sz w:val="28"/>
          <w:szCs w:val="28"/>
        </w:rPr>
      </w:pPr>
      <w:r w:rsidRPr="006D3A1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16</w:t>
      </w:r>
      <w:r w:rsidRPr="006D3A1F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D3A1F">
        <w:rPr>
          <w:rFonts w:ascii="Times New Roman" w:hAnsi="Times New Roman"/>
          <w:sz w:val="28"/>
          <w:szCs w:val="28"/>
          <w:lang w:val="uk-UA"/>
        </w:rPr>
        <w:t>декабря 2020 г.</w:t>
      </w:r>
      <w:r w:rsidRPr="006D3A1F">
        <w:rPr>
          <w:rFonts w:ascii="Times New Roman" w:hAnsi="Times New Roman"/>
          <w:sz w:val="28"/>
          <w:szCs w:val="28"/>
        </w:rPr>
        <w:tab/>
      </w:r>
      <w:r w:rsidRPr="006D3A1F">
        <w:rPr>
          <w:rFonts w:ascii="Times New Roman" w:hAnsi="Times New Roman"/>
          <w:sz w:val="28"/>
          <w:szCs w:val="28"/>
        </w:rPr>
        <w:tab/>
      </w:r>
      <w:r w:rsidRPr="006D3A1F">
        <w:rPr>
          <w:rFonts w:ascii="Times New Roman" w:hAnsi="Times New Roman"/>
          <w:sz w:val="28"/>
          <w:szCs w:val="28"/>
        </w:rPr>
        <w:tab/>
      </w:r>
      <w:r w:rsidRPr="006D3A1F">
        <w:rPr>
          <w:rFonts w:ascii="Times New Roman" w:hAnsi="Times New Roman"/>
          <w:sz w:val="28"/>
          <w:szCs w:val="28"/>
        </w:rPr>
        <w:tab/>
      </w:r>
      <w:r w:rsidRPr="006D3A1F">
        <w:rPr>
          <w:rFonts w:ascii="Times New Roman" w:hAnsi="Times New Roman"/>
          <w:sz w:val="28"/>
          <w:szCs w:val="28"/>
        </w:rPr>
        <w:tab/>
      </w:r>
      <w:r w:rsidRPr="006D3A1F">
        <w:rPr>
          <w:rFonts w:ascii="Times New Roman" w:hAnsi="Times New Roman"/>
          <w:sz w:val="28"/>
          <w:szCs w:val="28"/>
        </w:rPr>
        <w:tab/>
        <w:t>с. Красногвардейское</w:t>
      </w:r>
    </w:p>
    <w:p w:rsidR="00AC71E6" w:rsidRPr="00592148" w:rsidRDefault="00AC71E6" w:rsidP="001A75C9">
      <w:pPr>
        <w:spacing w:after="0" w:line="240" w:lineRule="exact"/>
        <w:ind w:right="4814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71E6" w:rsidRPr="00592148" w:rsidRDefault="000733F2" w:rsidP="00AC71E6">
      <w:pPr>
        <w:spacing w:after="0" w:line="240" w:lineRule="exact"/>
        <w:ind w:right="481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1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«О Порядке утверждения уставов казачьих обществ на территории муниципального образования </w:t>
      </w:r>
      <w:r w:rsidR="007F377C" w:rsidRPr="005921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Красногвардейское</w:t>
      </w:r>
      <w:r w:rsidRPr="005921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сельское поселение </w:t>
      </w:r>
      <w:r w:rsidR="00ED66D9" w:rsidRPr="005921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Советского</w:t>
      </w:r>
      <w:r w:rsidRPr="005921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района Республики Крым»</w:t>
      </w:r>
    </w:p>
    <w:p w:rsidR="003E25FE" w:rsidRPr="00592148" w:rsidRDefault="000733F2" w:rsidP="003E25FE">
      <w:pPr>
        <w:pStyle w:val="standard"/>
        <w:ind w:right="-8" w:firstLine="720"/>
        <w:jc w:val="both"/>
        <w:rPr>
          <w:color w:val="000000" w:themeColor="text1"/>
          <w:sz w:val="28"/>
          <w:szCs w:val="28"/>
        </w:rPr>
      </w:pPr>
      <w:r w:rsidRPr="00592148">
        <w:rPr>
          <w:color w:val="000000" w:themeColor="text1"/>
          <w:sz w:val="28"/>
          <w:szCs w:val="28"/>
        </w:rPr>
        <w:t xml:space="preserve">Руководствуясь Федеральными законами от 06.10.2003 № 131-ФЗ «Об общих принципах организации местного самоуправления в Российской Федерации», от 05.12.2005 № 154-ФЗ «О государственной службе российского казачества», пунктами 3.2-1. и 3.2.3. Указа Президента Российской Федерации от 15.06.1992 №632 «О мерах по реализации Закона Российской Федерации «О реабилитации репрессированных народов» в отношении казачества», приказом Федерального агентства по делам национальностей от 06.04.2020 № 45 «Об утверждении Типового положения о согласовании и утверждении уставов казачьих обществ», Уставом муниципального образования </w:t>
      </w:r>
      <w:r w:rsidR="007F377C" w:rsidRPr="00592148">
        <w:rPr>
          <w:color w:val="000000" w:themeColor="text1"/>
          <w:sz w:val="28"/>
          <w:szCs w:val="28"/>
        </w:rPr>
        <w:t>Красногвардейское</w:t>
      </w:r>
      <w:r w:rsidRPr="00592148">
        <w:rPr>
          <w:color w:val="000000" w:themeColor="text1"/>
          <w:sz w:val="28"/>
          <w:szCs w:val="28"/>
        </w:rPr>
        <w:t xml:space="preserve"> сельское поселение, Администрация </w:t>
      </w:r>
      <w:r w:rsidR="007F377C" w:rsidRPr="00592148">
        <w:rPr>
          <w:color w:val="000000" w:themeColor="text1"/>
          <w:sz w:val="28"/>
          <w:szCs w:val="28"/>
        </w:rPr>
        <w:t>Красногвардейского</w:t>
      </w:r>
      <w:r w:rsidRPr="00592148">
        <w:rPr>
          <w:color w:val="000000" w:themeColor="text1"/>
          <w:sz w:val="28"/>
          <w:szCs w:val="28"/>
        </w:rPr>
        <w:t xml:space="preserve"> сельского поселения </w:t>
      </w:r>
      <w:r w:rsidR="00ED66D9" w:rsidRPr="00592148">
        <w:rPr>
          <w:color w:val="000000" w:themeColor="text1"/>
          <w:sz w:val="28"/>
          <w:szCs w:val="28"/>
        </w:rPr>
        <w:t>Советского</w:t>
      </w:r>
      <w:r w:rsidRPr="00592148">
        <w:rPr>
          <w:color w:val="000000" w:themeColor="text1"/>
          <w:sz w:val="28"/>
          <w:szCs w:val="28"/>
        </w:rPr>
        <w:t xml:space="preserve"> района Республики Крым</w:t>
      </w:r>
      <w:r w:rsidR="003E25FE" w:rsidRPr="00592148">
        <w:rPr>
          <w:color w:val="000000" w:themeColor="text1"/>
          <w:sz w:val="28"/>
          <w:szCs w:val="28"/>
        </w:rPr>
        <w:t>:</w:t>
      </w:r>
    </w:p>
    <w:p w:rsidR="00B72A5C" w:rsidRPr="00592148" w:rsidRDefault="00B72A5C" w:rsidP="003E25FE">
      <w:pPr>
        <w:pStyle w:val="standard"/>
        <w:ind w:right="-8" w:firstLine="720"/>
        <w:jc w:val="center"/>
        <w:rPr>
          <w:color w:val="000000" w:themeColor="text1"/>
          <w:sz w:val="28"/>
          <w:szCs w:val="28"/>
        </w:rPr>
      </w:pPr>
      <w:r w:rsidRPr="00592148">
        <w:rPr>
          <w:b/>
          <w:color w:val="000000" w:themeColor="text1"/>
          <w:sz w:val="28"/>
          <w:szCs w:val="28"/>
        </w:rPr>
        <w:t>ПОСТАНОВЛЯЕТ:</w:t>
      </w:r>
    </w:p>
    <w:p w:rsidR="00AC71E6" w:rsidRPr="00592148" w:rsidRDefault="00AC71E6" w:rsidP="003E25FE">
      <w:pPr>
        <w:spacing w:after="0" w:line="240" w:lineRule="auto"/>
        <w:ind w:right="-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25FE" w:rsidRPr="00592148" w:rsidRDefault="003E25FE" w:rsidP="000733F2">
      <w:pPr>
        <w:numPr>
          <w:ilvl w:val="0"/>
          <w:numId w:val="1"/>
        </w:numPr>
        <w:spacing w:after="0" w:line="240" w:lineRule="auto"/>
        <w:ind w:left="0" w:right="-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</w:t>
      </w:r>
      <w:r w:rsidR="000733F2"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порядок утверждения уставов казачьих обществ на территории муниципального образования </w:t>
      </w:r>
      <w:r w:rsidR="007F377C"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Красногвардейское</w:t>
      </w:r>
      <w:r w:rsidR="000733F2"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поселение </w:t>
      </w:r>
      <w:r w:rsidR="00ED66D9"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>Советского</w:t>
      </w:r>
      <w:r w:rsidR="000733F2"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Республики Крым согласно приложению.</w:t>
      </w:r>
    </w:p>
    <w:p w:rsidR="00AC71E6" w:rsidRPr="00592148" w:rsidRDefault="00AC71E6" w:rsidP="003E25FE">
      <w:pPr>
        <w:numPr>
          <w:ilvl w:val="0"/>
          <w:numId w:val="1"/>
        </w:numPr>
        <w:spacing w:after="0" w:line="240" w:lineRule="auto"/>
        <w:ind w:left="0" w:right="-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постановление подлежит обнародованию путём размещения на информационных стендах </w:t>
      </w:r>
      <w:r w:rsidR="007F377C"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Красногвардейского</w:t>
      </w: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Советского района Республики Крым и на официальной интернет-странице Советского района Республики Крым в разделе Муниципальные образования Советского района «</w:t>
      </w:r>
      <w:r w:rsidR="007F377C"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Красногвардейское</w:t>
      </w: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поселение» на сайте sovmo.rk.gov.ru. </w:t>
      </w:r>
    </w:p>
    <w:p w:rsidR="00AC71E6" w:rsidRPr="00592148" w:rsidRDefault="00AC71E6" w:rsidP="003E25FE">
      <w:pPr>
        <w:numPr>
          <w:ilvl w:val="0"/>
          <w:numId w:val="1"/>
        </w:numPr>
        <w:spacing w:after="0" w:line="240" w:lineRule="auto"/>
        <w:ind w:left="0" w:right="-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Настоящее постановление вступает в силу со дня его обнародования. </w:t>
      </w:r>
    </w:p>
    <w:p w:rsidR="00AC71E6" w:rsidRPr="00592148" w:rsidRDefault="00AC71E6" w:rsidP="003E25FE">
      <w:pPr>
        <w:numPr>
          <w:ilvl w:val="0"/>
          <w:numId w:val="1"/>
        </w:numPr>
        <w:spacing w:after="0" w:line="240" w:lineRule="auto"/>
        <w:ind w:left="0" w:right="-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AC71E6" w:rsidRPr="00592148" w:rsidRDefault="00AC71E6" w:rsidP="003E25FE">
      <w:pPr>
        <w:spacing w:after="0" w:line="240" w:lineRule="auto"/>
        <w:ind w:right="-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25FE" w:rsidRPr="00592148" w:rsidRDefault="003E25FE" w:rsidP="003E25FE">
      <w:pPr>
        <w:spacing w:after="0" w:line="240" w:lineRule="auto"/>
        <w:ind w:right="-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75C9" w:rsidRPr="006D3A1F" w:rsidRDefault="001A75C9" w:rsidP="001A75C9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6D3A1F">
        <w:rPr>
          <w:rFonts w:ascii="Times New Roman" w:hAnsi="Times New Roman"/>
          <w:b/>
          <w:sz w:val="28"/>
          <w:szCs w:val="28"/>
        </w:rPr>
        <w:t>Председатель Красногвардейского</w:t>
      </w:r>
    </w:p>
    <w:p w:rsidR="001A75C9" w:rsidRPr="006D3A1F" w:rsidRDefault="001A75C9" w:rsidP="001A75C9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6D3A1F">
        <w:rPr>
          <w:rFonts w:ascii="Times New Roman" w:hAnsi="Times New Roman"/>
          <w:b/>
          <w:sz w:val="28"/>
          <w:szCs w:val="28"/>
        </w:rPr>
        <w:t>сельского совета – глава администрации</w:t>
      </w:r>
    </w:p>
    <w:p w:rsidR="001A75C9" w:rsidRPr="006D3A1F" w:rsidRDefault="001A75C9" w:rsidP="001A75C9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6D3A1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6D3A1F">
        <w:rPr>
          <w:rFonts w:ascii="Times New Roman" w:hAnsi="Times New Roman"/>
          <w:b/>
          <w:sz w:val="28"/>
          <w:szCs w:val="28"/>
        </w:rPr>
        <w:tab/>
      </w:r>
      <w:r w:rsidRPr="006D3A1F">
        <w:rPr>
          <w:rFonts w:ascii="Times New Roman" w:hAnsi="Times New Roman"/>
          <w:b/>
          <w:sz w:val="28"/>
          <w:szCs w:val="28"/>
        </w:rPr>
        <w:tab/>
        <w:t xml:space="preserve"> Шкурина Л.Н.</w:t>
      </w:r>
    </w:p>
    <w:p w:rsidR="001A75C9" w:rsidRDefault="001A75C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AC71E6" w:rsidRPr="00592148" w:rsidRDefault="00AC71E6" w:rsidP="00AC71E6">
      <w:pPr>
        <w:spacing w:after="0" w:line="240" w:lineRule="auto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Приложение к постановлению администрации </w:t>
      </w:r>
      <w:r w:rsidR="007F377C"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Красногвардейского</w:t>
      </w:r>
      <w:r w:rsidR="001A75C9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 поселения  от 16</w:t>
      </w: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A75C9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>.2020г.№</w:t>
      </w:r>
      <w:r w:rsidR="001A75C9">
        <w:rPr>
          <w:rFonts w:ascii="Times New Roman" w:hAnsi="Times New Roman" w:cs="Times New Roman"/>
          <w:color w:val="000000" w:themeColor="text1"/>
          <w:sz w:val="28"/>
          <w:szCs w:val="28"/>
        </w:rPr>
        <w:t>227</w:t>
      </w:r>
      <w:r w:rsidRPr="0059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C71E6" w:rsidRPr="00592148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71E6" w:rsidRPr="00592148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25FE" w:rsidRPr="00592148" w:rsidRDefault="000733F2" w:rsidP="000733F2">
      <w:pPr>
        <w:spacing w:after="0" w:line="240" w:lineRule="auto"/>
        <w:ind w:left="432" w:hanging="43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921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Порядок утверждения уставов казачьих обществ на территории муниципального образования </w:t>
      </w:r>
      <w:r w:rsidR="007F377C" w:rsidRPr="005921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Красногвардейское</w:t>
      </w:r>
      <w:r w:rsidRPr="005921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сельское поселение </w:t>
      </w:r>
      <w:r w:rsidR="00ED66D9" w:rsidRPr="005921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Советского</w:t>
      </w:r>
      <w:r w:rsidRPr="005921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района Республики Крым</w:t>
      </w:r>
    </w:p>
    <w:p w:rsidR="000733F2" w:rsidRPr="00592148" w:rsidRDefault="000733F2" w:rsidP="003E25FE">
      <w:pPr>
        <w:spacing w:after="0" w:line="240" w:lineRule="auto"/>
        <w:ind w:left="432" w:hanging="432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1. В соответствии с пунктом 3.2. Указа Президента Российской Федерации от 15.06.1992 № 632 «О мерах по реализации Закона Российской Федерации «О реабилитации репрессированных народов» в отношении казачества» (далее – Указ Президента Российской Федерации) уставы хуторских, станичных казачьих обществ, создаваемых (действующих) на территориях сельских поселений утверждаются главами сельских поселений.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2. Утверждение уставов казачьих обществ осуществляется после их согласования должностными лицами, названными в Типовом положении о согласовании утверждении уставов казачьих обществ, утвержденного приказом Федерального агентства по делам национальностей от 06.04.2020 № 45.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3. Для утверждения устава действующего казачьего общества атаман этого казачьего общества в течение 5 календарных дней со дня получения согласованного устава казачьего общества направляет в администрацию сельского поселения представление об утверждении устава казачьего общества. К представлению прилагаются: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bookmarkStart w:id="1" w:name="sub_10311"/>
      <w:r w:rsidRPr="00592148">
        <w:rPr>
          <w:color w:val="000000" w:themeColor="text1"/>
          <w:sz w:val="28"/>
          <w:szCs w:val="28"/>
        </w:rPr>
        <w:t>а) копии документов, подтверждающих соблюдение требований к порядку созыва и проведения заседания высшего органа управления казачьего общества, установленных </w:t>
      </w:r>
      <w:bookmarkEnd w:id="1"/>
      <w:r w:rsidR="00F72EDF" w:rsidRPr="00592148">
        <w:rPr>
          <w:rFonts w:ascii="Arial" w:hAnsi="Arial" w:cs="Arial"/>
          <w:color w:val="000000" w:themeColor="text1"/>
        </w:rPr>
        <w:fldChar w:fldCharType="begin"/>
      </w:r>
      <w:r w:rsidRPr="00592148">
        <w:rPr>
          <w:rFonts w:ascii="Arial" w:hAnsi="Arial" w:cs="Arial"/>
          <w:color w:val="000000" w:themeColor="text1"/>
        </w:rPr>
        <w:instrText xml:space="preserve"> HYPERLINK "http://pravo.minjust.ru/" </w:instrText>
      </w:r>
      <w:r w:rsidR="00E871CD" w:rsidRPr="00592148">
        <w:rPr>
          <w:rFonts w:ascii="Arial" w:hAnsi="Arial" w:cs="Arial"/>
          <w:color w:val="000000" w:themeColor="text1"/>
        </w:rPr>
      </w:r>
      <w:r w:rsidR="00F72EDF" w:rsidRPr="00592148">
        <w:rPr>
          <w:rFonts w:ascii="Arial" w:hAnsi="Arial" w:cs="Arial"/>
          <w:color w:val="000000" w:themeColor="text1"/>
        </w:rPr>
        <w:fldChar w:fldCharType="separate"/>
      </w:r>
      <w:r w:rsidRPr="00592148">
        <w:rPr>
          <w:rStyle w:val="a00"/>
          <w:color w:val="000000" w:themeColor="text1"/>
          <w:sz w:val="28"/>
          <w:szCs w:val="28"/>
        </w:rPr>
        <w:t>главами 4</w:t>
      </w:r>
      <w:r w:rsidR="00F72EDF" w:rsidRPr="00592148">
        <w:rPr>
          <w:rFonts w:ascii="Arial" w:hAnsi="Arial" w:cs="Arial"/>
          <w:color w:val="000000" w:themeColor="text1"/>
        </w:rPr>
        <w:fldChar w:fldCharType="end"/>
      </w:r>
      <w:r w:rsidRPr="00592148">
        <w:rPr>
          <w:color w:val="000000" w:themeColor="text1"/>
          <w:sz w:val="28"/>
          <w:szCs w:val="28"/>
        </w:rPr>
        <w:t> и </w:t>
      </w:r>
      <w:hyperlink r:id="rId8" w:history="1">
        <w:r w:rsidRPr="00592148">
          <w:rPr>
            <w:rStyle w:val="a00"/>
            <w:color w:val="000000" w:themeColor="text1"/>
            <w:sz w:val="28"/>
            <w:szCs w:val="28"/>
          </w:rPr>
          <w:t>9.1</w:t>
        </w:r>
      </w:hyperlink>
      <w:r w:rsidRPr="00592148">
        <w:rPr>
          <w:color w:val="000000" w:themeColor="text1"/>
          <w:sz w:val="28"/>
          <w:szCs w:val="28"/>
        </w:rPr>
        <w:t> Гражданского кодекса Российской Федерации и иными федеральными законами в сфере деятельности некоммерческих организаций, а также уставом казачьего общества;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bookmarkStart w:id="2" w:name="sub_10312"/>
      <w:r w:rsidRPr="00592148">
        <w:rPr>
          <w:color w:val="000000" w:themeColor="text1"/>
          <w:sz w:val="28"/>
          <w:szCs w:val="28"/>
        </w:rPr>
        <w:t>б) копия протокола заседания высшего органа управления казачьего общества, содержащего решение об утверждении устава этого казачьего общества;</w:t>
      </w:r>
      <w:bookmarkEnd w:id="2"/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bookmarkStart w:id="3" w:name="sub_10313"/>
      <w:r w:rsidRPr="00592148">
        <w:rPr>
          <w:color w:val="000000" w:themeColor="text1"/>
          <w:sz w:val="28"/>
          <w:szCs w:val="28"/>
        </w:rPr>
        <w:t>в) копии писем о согласовании устава казачьего общества должностными лицами, названными в Типовом положении о согласовании утверждении уставов казачьих обществ, утвержденного приказом Федерального агентства по делам национальностей от 06.04.2020 № 45;</w:t>
      </w:r>
      <w:bookmarkEnd w:id="3"/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bookmarkStart w:id="4" w:name="sub_10314"/>
      <w:r w:rsidRPr="00592148">
        <w:rPr>
          <w:color w:val="000000" w:themeColor="text1"/>
          <w:sz w:val="28"/>
          <w:szCs w:val="28"/>
        </w:rPr>
        <w:t>г) устав казачьего общества на бумажном носителе и в электронном виде.</w:t>
      </w:r>
      <w:bookmarkEnd w:id="4"/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4. Для утверждения устава создаваемого казачьего общества уполномоченное лицо в течение 5 календарных дней со дня получения согласованного устава казачьего общества направляет в администрацию сельского поселения представление об утверждении устава казачьего общества. К представлению прилагаются: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bookmarkStart w:id="5" w:name="sub_10321"/>
      <w:r w:rsidRPr="00592148">
        <w:rPr>
          <w:color w:val="000000" w:themeColor="text1"/>
          <w:sz w:val="28"/>
          <w:szCs w:val="28"/>
        </w:rPr>
        <w:t xml:space="preserve">а) копии документов, подтверждающих соблюдение требований к порядку созыва и проведения заседания учредительного собрания (круга, сбора) </w:t>
      </w:r>
      <w:r w:rsidRPr="00592148">
        <w:rPr>
          <w:color w:val="000000" w:themeColor="text1"/>
          <w:sz w:val="28"/>
          <w:szCs w:val="28"/>
        </w:rPr>
        <w:lastRenderedPageBreak/>
        <w:t>казачьего общества, установленных </w:t>
      </w:r>
      <w:bookmarkEnd w:id="5"/>
      <w:r w:rsidR="00F72EDF" w:rsidRPr="00592148">
        <w:rPr>
          <w:rFonts w:ascii="Arial" w:hAnsi="Arial" w:cs="Arial"/>
          <w:color w:val="000000" w:themeColor="text1"/>
        </w:rPr>
        <w:fldChar w:fldCharType="begin"/>
      </w:r>
      <w:r w:rsidRPr="00592148">
        <w:rPr>
          <w:rFonts w:ascii="Arial" w:hAnsi="Arial" w:cs="Arial"/>
          <w:color w:val="000000" w:themeColor="text1"/>
        </w:rPr>
        <w:instrText xml:space="preserve"> HYPERLINK "http://pravo.minjust.ru/" </w:instrText>
      </w:r>
      <w:r w:rsidR="00E871CD" w:rsidRPr="00592148">
        <w:rPr>
          <w:rFonts w:ascii="Arial" w:hAnsi="Arial" w:cs="Arial"/>
          <w:color w:val="000000" w:themeColor="text1"/>
        </w:rPr>
      </w:r>
      <w:r w:rsidR="00F72EDF" w:rsidRPr="00592148">
        <w:rPr>
          <w:rFonts w:ascii="Arial" w:hAnsi="Arial" w:cs="Arial"/>
          <w:color w:val="000000" w:themeColor="text1"/>
        </w:rPr>
        <w:fldChar w:fldCharType="separate"/>
      </w:r>
      <w:r w:rsidRPr="00592148">
        <w:rPr>
          <w:rStyle w:val="a00"/>
          <w:color w:val="000000" w:themeColor="text1"/>
          <w:sz w:val="28"/>
          <w:szCs w:val="28"/>
        </w:rPr>
        <w:t>Гражданским кодексом</w:t>
      </w:r>
      <w:r w:rsidR="00F72EDF" w:rsidRPr="00592148">
        <w:rPr>
          <w:rFonts w:ascii="Arial" w:hAnsi="Arial" w:cs="Arial"/>
          <w:color w:val="000000" w:themeColor="text1"/>
        </w:rPr>
        <w:fldChar w:fldCharType="end"/>
      </w:r>
      <w:r w:rsidRPr="00592148">
        <w:rPr>
          <w:color w:val="000000" w:themeColor="text1"/>
          <w:sz w:val="28"/>
          <w:szCs w:val="28"/>
        </w:rPr>
        <w:t> Российской Федерации и иными федеральными законами в сфере деятельности некоммерческих организаций;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bookmarkStart w:id="6" w:name="sub_10322"/>
      <w:r w:rsidRPr="00592148">
        <w:rPr>
          <w:color w:val="000000" w:themeColor="text1"/>
          <w:sz w:val="28"/>
          <w:szCs w:val="28"/>
        </w:rPr>
        <w:t>б) копия протокола учредительного собрания (круга, сбора), содержащего решение об утверждении устава казачьего общества;</w:t>
      </w:r>
      <w:bookmarkEnd w:id="6"/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bookmarkStart w:id="7" w:name="sub_10323"/>
      <w:r w:rsidRPr="00592148">
        <w:rPr>
          <w:color w:val="000000" w:themeColor="text1"/>
          <w:sz w:val="28"/>
          <w:szCs w:val="28"/>
        </w:rPr>
        <w:t>в) копии писем о согласовании устава казачьего общества должностными лицами, названными в Типовом положении о согласовании утверждении уставов казачьих обществ, утвержденного приказом Федерального агентства по делам национальностей от 06.04.2020 № 45;</w:t>
      </w:r>
      <w:bookmarkEnd w:id="7"/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bookmarkStart w:id="8" w:name="sub_10324"/>
      <w:r w:rsidRPr="00592148">
        <w:rPr>
          <w:color w:val="000000" w:themeColor="text1"/>
          <w:sz w:val="28"/>
          <w:szCs w:val="28"/>
        </w:rPr>
        <w:t>г) устав казачьего общества на бумажном носителе и в электронном виде.</w:t>
      </w:r>
      <w:bookmarkEnd w:id="8"/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5. Указанные в пунктах 3 и 4 настоящего положения копии документов должны быть заверены подписью атамана казачьего общества либо уполномоченного лица. Документы (их копии), за исключением документов в электронном виде, содержащие более одного листа, должны быть прошиты, пронумерованы и заверены подписью атамана казачьего общества либо уполномоченного лица и печатью (при наличии) на обороте последнего листа на месте прошивки.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6. Рассмотрение представленных для утверждения устава казачьего общества документов и принятие по ним решения производится главой муниципального образования, в течение 30 календарных дней со дня поступления указанных документов.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7. По истечении срока, указанного в пункте 6 настоящего положения, принимается решение об утверждении либо об отказе в утверждении устава казачьего общества в форме постановления главы муниципального образования. О принятом решении глава муниципального образования уведомляет атамана казачьего общества либо уполномоченное лицо в письменной форме.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8. В случае принятия решения об отказе в утверждении устава казачьего общества в уведомлении указываются основания, послужившие причиной для принятия указанного решения.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9. На титульном листе утверждаемого устава казачьего общества рекомендуется указывать: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1) слово УСТАВ (прописными буквами) и полное наименование казачьего общества;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2) год принятия учредительным собранием (кругом, сбором) решения об учреждении казачьего общества - для создаваемого казачьего общества, либо год принятия высшим органом управления казачьего общества решения об утверждении устава этого казачьего общества в утверждаемой редакции - для действующего казачьего общества (печатается выше границы нижнего поля страницы и выравнивается по центру);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3) гриф утверждения, состоящий из слова УТВЕРЖДЕНО (без кавычек и прописными буквами) и реквизитов правового акта, которым утверждается устав казачьего общества (располагается в правом верхнем углу титульного листа устава казачьего общества);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lastRenderedPageBreak/>
        <w:t>4) гриф согласования, состоящий из слова СОГЛАСОВАНО (без кавычек и прописными буквами), наименования должности, инициалов и фамилии лица, согласовавшего устав казачьего общества, реквизитов письма о согласовании устава казачьего общества (располагается в правом верхнем углу титульного листа устава казачьего общества под грифом утверждения; в случае согласования устава несколькими должностными лицами, названными в пунктах 3 и 5 Типового положения о согласовании утверждении уставов казачьих обществ, утвержденного приказом Федерального агентства по делам национальностей от 06.04.2020 № 45, грифы согласования располагаются вертикально под грифом утверждения с учетом очередности согласования, при большом количестве - на отдельном листе согласования).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10. Основаниями для отказа в утверждении устава действующего казачьего общества являются: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а) несоблюдение требований к порядку созыва и проведения заседания высшего органа управления казачьего общества, установленных Гражданским кодексом Российской Федерации и иными федеральными законами в сфере деятельности некоммерческих организаций, а также уставом казачьего общества;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б) непредставление или представление неполного комплекта документов, предусмотренных пунктом 3 настоящего положения, несоблюдение требований к их оформлению, порядку и сроку представления;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в) наличие в представленных документах недостоверных или неполных сведений.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11. Основаниями для отказа в утверждении устава создаваемого казачьего общества являются: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а) несоблюдение требований к порядку созыва и проведения заседания учредительного собрания (круга, сбора) казачьего общества, установленных Гражданским кодексом Российской Федерации и иными федеральными законами в сфере деятельности некоммерческих организаций;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б) непредставление или представление неполного комплекта документов, предусмотренных пунктом 4 настоящего положения, несоблюдение требований к их оформлению, порядку и сроку представления;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в) наличия в представленных документах недостоверных или неполных сведений.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12. Отказ в утверждении устава казачьего общества не является препятствием для повторного направления представления об утверждении устава казачьего общества и документов, предусмотренных пунктами 3 и 4 настоящего положения, при условии устранения оснований, послуживших причиной для принятия указанного решения.</w:t>
      </w:r>
    </w:p>
    <w:p w:rsidR="000733F2" w:rsidRPr="00592148" w:rsidRDefault="000733F2" w:rsidP="000733F2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Повторное представление об утверждении устава казачьего общества и документов, предусмотренных пунктами 3 и 4 настоящего положения, и принятие по этому представлению решения осуществляются в порядке, предусмотренном настоящим положением.</w:t>
      </w:r>
    </w:p>
    <w:p w:rsidR="00F12B2E" w:rsidRPr="00592148" w:rsidRDefault="000733F2" w:rsidP="00ED66D9">
      <w:pPr>
        <w:pStyle w:val="a8"/>
        <w:spacing w:before="0" w:beforeAutospacing="0" w:after="0" w:afterAutospacing="0"/>
        <w:ind w:firstLine="567"/>
        <w:jc w:val="both"/>
        <w:rPr>
          <w:rFonts w:ascii="Arial" w:hAnsi="Arial" w:cs="Arial"/>
          <w:color w:val="000000" w:themeColor="text1"/>
        </w:rPr>
      </w:pPr>
      <w:r w:rsidRPr="00592148">
        <w:rPr>
          <w:color w:val="000000" w:themeColor="text1"/>
          <w:sz w:val="28"/>
          <w:szCs w:val="28"/>
        </w:rPr>
        <w:t>Предельное количество повторных направлений представления об утверждении устава казачьего общества и документов, предусмотренных пунктами 3 и 4 настоящего положения, не ограничено.</w:t>
      </w:r>
      <w:bookmarkEnd w:id="0"/>
    </w:p>
    <w:sectPr w:rsidR="00F12B2E" w:rsidRPr="00592148" w:rsidSect="006A7907">
      <w:headerReference w:type="default" r:id="rId9"/>
      <w:headerReference w:type="first" r:id="rId10"/>
      <w:pgSz w:w="11900" w:h="16840"/>
      <w:pgMar w:top="113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2F3" w:rsidRDefault="00B232F3">
      <w:pPr>
        <w:spacing w:after="0" w:line="240" w:lineRule="auto"/>
      </w:pPr>
      <w:r>
        <w:separator/>
      </w:r>
    </w:p>
  </w:endnote>
  <w:endnote w:type="continuationSeparator" w:id="1">
    <w:p w:rsidR="00B232F3" w:rsidRDefault="00B23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2F3" w:rsidRDefault="00B232F3">
      <w:pPr>
        <w:spacing w:after="0" w:line="240" w:lineRule="auto"/>
      </w:pPr>
      <w:r>
        <w:separator/>
      </w:r>
    </w:p>
  </w:footnote>
  <w:footnote w:type="continuationSeparator" w:id="1">
    <w:p w:rsidR="00B232F3" w:rsidRDefault="00B23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B232F3">
    <w:pPr>
      <w:spacing w:after="0"/>
      <w:ind w:left="7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B232F3">
    <w:pPr>
      <w:spacing w:after="0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E79"/>
    <w:multiLevelType w:val="hybridMultilevel"/>
    <w:tmpl w:val="5F4C4E38"/>
    <w:lvl w:ilvl="0" w:tplc="413E7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8321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68E3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EA39F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03CE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5EBE9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CAC72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B25F8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2823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E878A1"/>
    <w:multiLevelType w:val="hybridMultilevel"/>
    <w:tmpl w:val="F9C6BA30"/>
    <w:lvl w:ilvl="0" w:tplc="7DA6BD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6D7E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CE8C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B86F5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164A0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AADAF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A277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C497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5C7F9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21462FB"/>
    <w:multiLevelType w:val="hybridMultilevel"/>
    <w:tmpl w:val="10B43DDC"/>
    <w:lvl w:ilvl="0" w:tplc="92262E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2DF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EED63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5C0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86F0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56655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82D0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2FA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4D36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66E2096"/>
    <w:multiLevelType w:val="multilevel"/>
    <w:tmpl w:val="ADC00F3C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1E6"/>
    <w:rsid w:val="0004265B"/>
    <w:rsid w:val="0004463A"/>
    <w:rsid w:val="000733F2"/>
    <w:rsid w:val="000F7F53"/>
    <w:rsid w:val="00112B5F"/>
    <w:rsid w:val="001A75C9"/>
    <w:rsid w:val="00260DEC"/>
    <w:rsid w:val="00381B32"/>
    <w:rsid w:val="003C3986"/>
    <w:rsid w:val="003E25FE"/>
    <w:rsid w:val="00406F4B"/>
    <w:rsid w:val="00460F35"/>
    <w:rsid w:val="00592148"/>
    <w:rsid w:val="006E4941"/>
    <w:rsid w:val="007463A8"/>
    <w:rsid w:val="007F377C"/>
    <w:rsid w:val="00AC71E6"/>
    <w:rsid w:val="00B232F3"/>
    <w:rsid w:val="00B72A5C"/>
    <w:rsid w:val="00C27DC9"/>
    <w:rsid w:val="00C7430C"/>
    <w:rsid w:val="00DA69BD"/>
    <w:rsid w:val="00DC7F85"/>
    <w:rsid w:val="00E2570E"/>
    <w:rsid w:val="00E871CD"/>
    <w:rsid w:val="00ED66D9"/>
    <w:rsid w:val="00F12B2E"/>
    <w:rsid w:val="00F67D24"/>
    <w:rsid w:val="00F72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EDF"/>
  </w:style>
  <w:style w:type="paragraph" w:styleId="1">
    <w:name w:val="heading 1"/>
    <w:next w:val="a"/>
    <w:link w:val="10"/>
    <w:uiPriority w:val="9"/>
    <w:unhideWhenUsed/>
    <w:qFormat/>
    <w:rsid w:val="00AC71E6"/>
    <w:pPr>
      <w:keepNext/>
      <w:keepLines/>
      <w:spacing w:after="0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AC71E6"/>
    <w:pPr>
      <w:keepNext/>
      <w:keepLines/>
      <w:spacing w:after="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E6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1E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No Spacing"/>
    <w:uiPriority w:val="1"/>
    <w:qFormat/>
    <w:rsid w:val="00AC71E6"/>
    <w:pPr>
      <w:spacing w:after="0" w:line="240" w:lineRule="auto"/>
    </w:pPr>
  </w:style>
  <w:style w:type="paragraph" w:customStyle="1" w:styleId="standard">
    <w:name w:val="standard"/>
    <w:basedOn w:val="a"/>
    <w:rsid w:val="00B7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C7F85"/>
  </w:style>
  <w:style w:type="paragraph" w:styleId="a6">
    <w:name w:val="header"/>
    <w:basedOn w:val="a"/>
    <w:link w:val="a7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7F85"/>
  </w:style>
  <w:style w:type="paragraph" w:styleId="a8">
    <w:name w:val="Normal (Web)"/>
    <w:basedOn w:val="a"/>
    <w:uiPriority w:val="99"/>
    <w:unhideWhenUsed/>
    <w:rsid w:val="00073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00">
    <w:name w:val="a0"/>
    <w:basedOn w:val="a0"/>
    <w:rsid w:val="000733F2"/>
  </w:style>
  <w:style w:type="paragraph" w:styleId="a9">
    <w:name w:val="Balloon Text"/>
    <w:basedOn w:val="a"/>
    <w:link w:val="aa"/>
    <w:uiPriority w:val="99"/>
    <w:semiHidden/>
    <w:unhideWhenUsed/>
    <w:rsid w:val="001A7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75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Метельский Александр Андреевич</dc:creator>
  <cp:lastModifiedBy>Люда</cp:lastModifiedBy>
  <cp:revision>3</cp:revision>
  <cp:lastPrinted>2020-12-17T10:43:00Z</cp:lastPrinted>
  <dcterms:created xsi:type="dcterms:W3CDTF">2020-12-17T10:42:00Z</dcterms:created>
  <dcterms:modified xsi:type="dcterms:W3CDTF">2020-12-17T10:46:00Z</dcterms:modified>
</cp:coreProperties>
</file>