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CFC" w:rsidRPr="004806EF" w:rsidRDefault="00037CFC" w:rsidP="00037CFC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016000" cy="112395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CFC" w:rsidRPr="00037CFC" w:rsidRDefault="00037CFC" w:rsidP="00037C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CFC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37CFC" w:rsidRPr="00037CFC" w:rsidRDefault="00037CFC" w:rsidP="00037C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CFC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037CFC" w:rsidRPr="00037CFC" w:rsidRDefault="00037CFC" w:rsidP="00037CFC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CFC">
        <w:rPr>
          <w:rFonts w:ascii="Times New Roman" w:hAnsi="Times New Roman" w:cs="Times New Roman"/>
          <w:b/>
          <w:sz w:val="28"/>
          <w:szCs w:val="28"/>
        </w:rPr>
        <w:t>СОВЕТСКИЙ РАЙОН РЕСПУБЛИКИ КРЫМ</w:t>
      </w:r>
    </w:p>
    <w:p w:rsidR="00037CFC" w:rsidRPr="00037CFC" w:rsidRDefault="00037CFC" w:rsidP="00037CF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37CFC" w:rsidRPr="00037CFC" w:rsidRDefault="00037CFC" w:rsidP="00037C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CFC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037CFC" w:rsidRPr="00037CFC" w:rsidRDefault="00037CFC" w:rsidP="00037C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CFC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B4BB8">
        <w:rPr>
          <w:rFonts w:ascii="Times New Roman" w:hAnsi="Times New Roman" w:cs="Times New Roman"/>
          <w:b/>
          <w:sz w:val="28"/>
          <w:szCs w:val="28"/>
        </w:rPr>
        <w:t>1</w:t>
      </w:r>
      <w:r w:rsidRPr="00037CFC">
        <w:rPr>
          <w:rFonts w:ascii="Times New Roman" w:hAnsi="Times New Roman" w:cs="Times New Roman"/>
          <w:b/>
          <w:sz w:val="28"/>
          <w:szCs w:val="28"/>
        </w:rPr>
        <w:t>00</w:t>
      </w:r>
    </w:p>
    <w:p w:rsidR="00037CFC" w:rsidRPr="00037CFC" w:rsidRDefault="00037CFC" w:rsidP="00037C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29</w:t>
      </w:r>
      <w:r w:rsidRPr="00037CFC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37CFC">
        <w:rPr>
          <w:rFonts w:ascii="Times New Roman" w:hAnsi="Times New Roman" w:cs="Times New Roman"/>
          <w:sz w:val="28"/>
          <w:szCs w:val="28"/>
        </w:rPr>
        <w:t>.2020 года</w:t>
      </w:r>
      <w:r w:rsidRPr="00037CFC">
        <w:rPr>
          <w:rFonts w:ascii="Times New Roman" w:hAnsi="Times New Roman" w:cs="Times New Roman"/>
          <w:sz w:val="28"/>
          <w:szCs w:val="28"/>
        </w:rPr>
        <w:tab/>
      </w:r>
      <w:r w:rsidRPr="00037CFC">
        <w:rPr>
          <w:rFonts w:ascii="Times New Roman" w:hAnsi="Times New Roman" w:cs="Times New Roman"/>
          <w:sz w:val="28"/>
          <w:szCs w:val="28"/>
        </w:rPr>
        <w:tab/>
      </w:r>
      <w:r w:rsidRPr="00037CFC">
        <w:rPr>
          <w:rFonts w:ascii="Times New Roman" w:hAnsi="Times New Roman" w:cs="Times New Roman"/>
          <w:sz w:val="28"/>
          <w:szCs w:val="28"/>
        </w:rPr>
        <w:tab/>
      </w:r>
      <w:r w:rsidRPr="00037CFC">
        <w:rPr>
          <w:rFonts w:ascii="Times New Roman" w:hAnsi="Times New Roman" w:cs="Times New Roman"/>
          <w:sz w:val="28"/>
          <w:szCs w:val="28"/>
        </w:rPr>
        <w:tab/>
      </w:r>
      <w:r w:rsidRPr="00037CFC">
        <w:rPr>
          <w:rFonts w:ascii="Times New Roman" w:hAnsi="Times New Roman" w:cs="Times New Roman"/>
          <w:sz w:val="28"/>
          <w:szCs w:val="28"/>
        </w:rPr>
        <w:tab/>
      </w:r>
      <w:r w:rsidRPr="00037CFC">
        <w:rPr>
          <w:rFonts w:ascii="Times New Roman" w:hAnsi="Times New Roman" w:cs="Times New Roman"/>
          <w:sz w:val="28"/>
          <w:szCs w:val="28"/>
        </w:rPr>
        <w:tab/>
        <w:t xml:space="preserve">с. Красногвардейское </w:t>
      </w:r>
    </w:p>
    <w:p w:rsidR="00AC71E6" w:rsidRPr="00AC71E6" w:rsidRDefault="00AC71E6" w:rsidP="00037C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1E6" w:rsidRDefault="00AC71E6" w:rsidP="00AC71E6">
      <w:pPr>
        <w:spacing w:after="0" w:line="240" w:lineRule="exact"/>
        <w:ind w:right="4814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2A5C" w:rsidRPr="00B72A5C" w:rsidRDefault="00AC71E6" w:rsidP="001A4F27">
      <w:pPr>
        <w:spacing w:after="0" w:line="240" w:lineRule="auto"/>
        <w:ind w:right="452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71E6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B72A5C">
        <w:rPr>
          <w:rFonts w:ascii="Times New Roman" w:hAnsi="Times New Roman" w:cs="Times New Roman"/>
          <w:b/>
          <w:bCs/>
          <w:sz w:val="28"/>
          <w:szCs w:val="28"/>
        </w:rPr>
        <w:t>Порядка</w:t>
      </w:r>
      <w:r w:rsidR="001A4F2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72A5C" w:rsidRPr="00B72A5C">
        <w:rPr>
          <w:rFonts w:ascii="Times New Roman" w:hAnsi="Times New Roman" w:cs="Times New Roman"/>
          <w:b/>
          <w:bCs/>
          <w:sz w:val="28"/>
          <w:szCs w:val="28"/>
        </w:rPr>
        <w:t>удаления (сноса, уничтожения) зеленых насажден</w:t>
      </w:r>
      <w:r w:rsidR="00DC7F85">
        <w:rPr>
          <w:rFonts w:ascii="Times New Roman" w:hAnsi="Times New Roman" w:cs="Times New Roman"/>
          <w:b/>
          <w:bCs/>
          <w:sz w:val="28"/>
          <w:szCs w:val="28"/>
        </w:rPr>
        <w:t xml:space="preserve">ий на территории муниципального </w:t>
      </w:r>
      <w:r w:rsidR="00B72A5C" w:rsidRPr="00B72A5C">
        <w:rPr>
          <w:rFonts w:ascii="Times New Roman" w:hAnsi="Times New Roman" w:cs="Times New Roman"/>
          <w:b/>
          <w:bCs/>
          <w:sz w:val="28"/>
          <w:szCs w:val="28"/>
        </w:rPr>
        <w:t>образования </w:t>
      </w:r>
      <w:r w:rsidR="00CA3BC4">
        <w:rPr>
          <w:rFonts w:ascii="Times New Roman" w:hAnsi="Times New Roman" w:cs="Times New Roman"/>
          <w:b/>
          <w:bCs/>
          <w:sz w:val="28"/>
          <w:szCs w:val="28"/>
        </w:rPr>
        <w:t>Красногвардейское</w:t>
      </w:r>
      <w:r w:rsidR="00B72A5C" w:rsidRPr="00B72A5C">
        <w:rPr>
          <w:rFonts w:ascii="Times New Roman" w:hAnsi="Times New Roman" w:cs="Times New Roman"/>
          <w:b/>
          <w:bCs/>
          <w:sz w:val="28"/>
          <w:szCs w:val="28"/>
        </w:rPr>
        <w:t xml:space="preserve"> сельское поселение </w:t>
      </w:r>
      <w:r w:rsidR="00DC7F85">
        <w:rPr>
          <w:rFonts w:ascii="Times New Roman" w:hAnsi="Times New Roman" w:cs="Times New Roman"/>
          <w:b/>
          <w:bCs/>
          <w:sz w:val="28"/>
          <w:szCs w:val="28"/>
        </w:rPr>
        <w:t>Советского</w:t>
      </w:r>
      <w:r w:rsidR="00B72A5C" w:rsidRPr="00B72A5C">
        <w:rPr>
          <w:rFonts w:ascii="Times New Roman" w:hAnsi="Times New Roman" w:cs="Times New Roman"/>
          <w:b/>
          <w:bCs/>
          <w:sz w:val="28"/>
          <w:szCs w:val="28"/>
        </w:rPr>
        <w:t xml:space="preserve"> района Республики Крым</w:t>
      </w:r>
    </w:p>
    <w:p w:rsidR="00AC71E6" w:rsidRPr="00AC71E6" w:rsidRDefault="00AC71E6" w:rsidP="00AC71E6">
      <w:pPr>
        <w:spacing w:after="0" w:line="240" w:lineRule="exact"/>
        <w:ind w:right="481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A5C" w:rsidRPr="00600F5B" w:rsidRDefault="00B72A5C" w:rsidP="00B72A5C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со статьей 14 Федерального закона Российской Федерации от 6 октября 2003 года № 131-ФЗ «Об общих принципах организации местного самоуправления в Российской Федерации», Федеральным законом Российской Федерации от 10 января 2002 года № 7-ФЗ «Об охране окружающей среды», Законом Республики Крым от 25 декабря 2014 года № 50-ЗРК/2014 «О растительном мире», руководствуясь Уставом муниципального образования </w:t>
      </w:r>
      <w:r w:rsidR="00CA3B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Красногвардейское</w:t>
      </w: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сельское поселение </w:t>
      </w:r>
      <w:r w:rsidR="00DC7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Советского</w:t>
      </w: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 Республики Крым, в целях организации рационального содержания, использования и сохранения зеленых насаждений, произрастающих на территории </w:t>
      </w:r>
      <w:r w:rsidR="0003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</w:t>
      </w: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сельского поселения, повышения ответственности за их сохранность, администрация </w:t>
      </w:r>
      <w:r w:rsidR="0003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</w:t>
      </w: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сельского поселения</w:t>
      </w:r>
    </w:p>
    <w:p w:rsidR="00B72A5C" w:rsidRPr="00BC11F8" w:rsidRDefault="00B72A5C" w:rsidP="00544395">
      <w:pPr>
        <w:pStyle w:val="standard"/>
        <w:spacing w:before="0" w:beforeAutospacing="0" w:after="0" w:afterAutospacing="0"/>
        <w:ind w:firstLine="720"/>
        <w:jc w:val="center"/>
        <w:rPr>
          <w:sz w:val="28"/>
          <w:szCs w:val="28"/>
        </w:rPr>
      </w:pPr>
      <w:r w:rsidRPr="00BC11F8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ОСТАНОВЛЯЕТ</w:t>
      </w:r>
      <w:r w:rsidRPr="00BC11F8">
        <w:rPr>
          <w:b/>
          <w:sz w:val="28"/>
          <w:szCs w:val="28"/>
        </w:rPr>
        <w:t>:</w:t>
      </w:r>
    </w:p>
    <w:p w:rsidR="00B72A5C" w:rsidRDefault="00AC71E6" w:rsidP="00544395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A5C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</w:t>
      </w:r>
      <w:r w:rsidR="00B72A5C" w:rsidRPr="00B72A5C">
        <w:rPr>
          <w:rFonts w:ascii="Times New Roman" w:hAnsi="Times New Roman" w:cs="Times New Roman"/>
          <w:sz w:val="28"/>
          <w:szCs w:val="28"/>
        </w:rPr>
        <w:t xml:space="preserve">удаления (сноса, уничтожения) зеленых насаждений на территории муниципального образования </w:t>
      </w:r>
      <w:r w:rsidR="00CA3BC4">
        <w:rPr>
          <w:rFonts w:ascii="Times New Roman" w:hAnsi="Times New Roman" w:cs="Times New Roman"/>
          <w:sz w:val="28"/>
          <w:szCs w:val="28"/>
        </w:rPr>
        <w:t>Красногвардейское</w:t>
      </w:r>
      <w:r w:rsidR="00B72A5C" w:rsidRPr="00B72A5C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r w:rsidR="00DC7F85">
        <w:rPr>
          <w:rFonts w:ascii="Times New Roman" w:hAnsi="Times New Roman" w:cs="Times New Roman"/>
          <w:sz w:val="28"/>
          <w:szCs w:val="28"/>
        </w:rPr>
        <w:t>Советского</w:t>
      </w:r>
      <w:r w:rsidR="00B72A5C" w:rsidRPr="00B72A5C">
        <w:rPr>
          <w:rFonts w:ascii="Times New Roman" w:hAnsi="Times New Roman" w:cs="Times New Roman"/>
          <w:sz w:val="28"/>
          <w:szCs w:val="28"/>
        </w:rPr>
        <w:t xml:space="preserve"> района Республики Крым</w:t>
      </w:r>
    </w:p>
    <w:p w:rsidR="00AC71E6" w:rsidRPr="00B72A5C" w:rsidRDefault="00AC71E6" w:rsidP="00B72A5C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A5C">
        <w:rPr>
          <w:rFonts w:ascii="Times New Roman" w:hAnsi="Times New Roman" w:cs="Times New Roman"/>
          <w:sz w:val="28"/>
          <w:szCs w:val="28"/>
        </w:rPr>
        <w:t xml:space="preserve">Настоящее постановление подлежит обнародованию путём размещения на информационных стендах </w:t>
      </w:r>
      <w:r w:rsidR="00036094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B72A5C">
        <w:rPr>
          <w:rFonts w:ascii="Times New Roman" w:hAnsi="Times New Roman" w:cs="Times New Roman"/>
          <w:sz w:val="28"/>
          <w:szCs w:val="28"/>
        </w:rPr>
        <w:t xml:space="preserve"> сельского поселения Советского района Республики Крым и на официальной интернет-странице Советского района Республики Крым в разделе Муниципальные </w:t>
      </w:r>
      <w:r w:rsidRPr="00B72A5C">
        <w:rPr>
          <w:rFonts w:ascii="Times New Roman" w:hAnsi="Times New Roman" w:cs="Times New Roman"/>
          <w:sz w:val="28"/>
          <w:szCs w:val="28"/>
        </w:rPr>
        <w:lastRenderedPageBreak/>
        <w:t>образования Советского района «</w:t>
      </w:r>
      <w:r w:rsidR="00CA3BC4">
        <w:rPr>
          <w:rFonts w:ascii="Times New Roman" w:hAnsi="Times New Roman" w:cs="Times New Roman"/>
          <w:sz w:val="28"/>
          <w:szCs w:val="28"/>
        </w:rPr>
        <w:t>Красногвардейское</w:t>
      </w:r>
      <w:r w:rsidRPr="00B72A5C">
        <w:rPr>
          <w:rFonts w:ascii="Times New Roman" w:hAnsi="Times New Roman" w:cs="Times New Roman"/>
          <w:sz w:val="28"/>
          <w:szCs w:val="28"/>
        </w:rPr>
        <w:t xml:space="preserve"> сельское поселение» на сайте sovmo.rk.gov.ru. </w:t>
      </w:r>
    </w:p>
    <w:p w:rsidR="00AC71E6" w:rsidRPr="00AC71E6" w:rsidRDefault="00AC71E6" w:rsidP="00AC71E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обнародования. </w:t>
      </w:r>
    </w:p>
    <w:p w:rsidR="00AC71E6" w:rsidRPr="00AC71E6" w:rsidRDefault="00AC71E6" w:rsidP="00AC71E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оставляю за собой. </w:t>
      </w:r>
    </w:p>
    <w:p w:rsidR="00AC71E6" w:rsidRPr="00AC71E6" w:rsidRDefault="00AC71E6" w:rsidP="000426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7CFC" w:rsidRPr="00037CFC" w:rsidRDefault="00037CFC" w:rsidP="00037CF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37CFC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совета-</w:t>
      </w:r>
    </w:p>
    <w:p w:rsidR="00037CFC" w:rsidRPr="00037CFC" w:rsidRDefault="00037CFC" w:rsidP="00037CF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37CFC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037CFC" w:rsidRPr="00037CFC" w:rsidRDefault="00037CFC" w:rsidP="00037CF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37CFC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 w:rsidRPr="00037CFC">
        <w:rPr>
          <w:rFonts w:ascii="Times New Roman" w:hAnsi="Times New Roman" w:cs="Times New Roman"/>
          <w:b/>
          <w:sz w:val="28"/>
          <w:szCs w:val="28"/>
        </w:rPr>
        <w:tab/>
      </w:r>
      <w:r w:rsidRPr="00037CFC">
        <w:rPr>
          <w:rFonts w:ascii="Times New Roman" w:hAnsi="Times New Roman" w:cs="Times New Roman"/>
          <w:b/>
          <w:sz w:val="28"/>
          <w:szCs w:val="28"/>
        </w:rPr>
        <w:tab/>
        <w:t>Л.Н. Шкурина</w:t>
      </w:r>
    </w:p>
    <w:p w:rsidR="00037CFC" w:rsidRDefault="00037C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C7F85" w:rsidRDefault="00DC7F85" w:rsidP="00037CFC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p w:rsidR="000F7F53" w:rsidRDefault="000F7F53" w:rsidP="00AC71E6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p w:rsidR="00AC71E6" w:rsidRPr="00AC71E6" w:rsidRDefault="00AC71E6" w:rsidP="00AC71E6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>Приложение</w:t>
      </w:r>
      <w:r w:rsidR="00B72A5C">
        <w:rPr>
          <w:rFonts w:ascii="Times New Roman" w:hAnsi="Times New Roman" w:cs="Times New Roman"/>
          <w:sz w:val="28"/>
          <w:szCs w:val="28"/>
        </w:rPr>
        <w:t xml:space="preserve"> №1</w:t>
      </w:r>
      <w:r w:rsidRPr="00AC71E6">
        <w:rPr>
          <w:rFonts w:ascii="Times New Roman" w:hAnsi="Times New Roman" w:cs="Times New Roman"/>
          <w:sz w:val="28"/>
          <w:szCs w:val="28"/>
        </w:rPr>
        <w:t xml:space="preserve"> к постановлению администрации </w:t>
      </w:r>
      <w:r w:rsidR="00036094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AC71E6">
        <w:rPr>
          <w:rFonts w:ascii="Times New Roman" w:hAnsi="Times New Roman" w:cs="Times New Roman"/>
          <w:sz w:val="28"/>
          <w:szCs w:val="28"/>
        </w:rPr>
        <w:t xml:space="preserve">сельского  поселения  от </w:t>
      </w:r>
      <w:r w:rsidR="00037CFC">
        <w:rPr>
          <w:rFonts w:ascii="Times New Roman" w:hAnsi="Times New Roman" w:cs="Times New Roman"/>
          <w:sz w:val="28"/>
          <w:szCs w:val="28"/>
        </w:rPr>
        <w:t>29</w:t>
      </w:r>
      <w:r w:rsidRPr="00AC71E6">
        <w:rPr>
          <w:rFonts w:ascii="Times New Roman" w:hAnsi="Times New Roman" w:cs="Times New Roman"/>
          <w:sz w:val="28"/>
          <w:szCs w:val="28"/>
        </w:rPr>
        <w:t>.0</w:t>
      </w:r>
      <w:r w:rsidR="00037CFC">
        <w:rPr>
          <w:rFonts w:ascii="Times New Roman" w:hAnsi="Times New Roman" w:cs="Times New Roman"/>
          <w:sz w:val="28"/>
          <w:szCs w:val="28"/>
        </w:rPr>
        <w:t>5</w:t>
      </w:r>
      <w:r w:rsidRPr="00AC71E6">
        <w:rPr>
          <w:rFonts w:ascii="Times New Roman" w:hAnsi="Times New Roman" w:cs="Times New Roman"/>
          <w:sz w:val="28"/>
          <w:szCs w:val="28"/>
        </w:rPr>
        <w:t>.2020г.№</w:t>
      </w:r>
      <w:r w:rsidR="001B4BB8">
        <w:rPr>
          <w:rFonts w:ascii="Times New Roman" w:hAnsi="Times New Roman" w:cs="Times New Roman"/>
          <w:sz w:val="28"/>
          <w:szCs w:val="28"/>
        </w:rPr>
        <w:t>1</w:t>
      </w:r>
      <w:r w:rsidRPr="001B4BB8">
        <w:rPr>
          <w:rFonts w:ascii="Times New Roman" w:hAnsi="Times New Roman" w:cs="Times New Roman"/>
          <w:sz w:val="28"/>
          <w:szCs w:val="28"/>
        </w:rPr>
        <w:t>00</w:t>
      </w:r>
      <w:r w:rsidRPr="00AC71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1E6" w:rsidRP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A5C" w:rsidRPr="00600F5B" w:rsidRDefault="00B72A5C" w:rsidP="00B72A5C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ПОРЯДОК</w:t>
      </w:r>
    </w:p>
    <w:p w:rsidR="00B72A5C" w:rsidRPr="00600F5B" w:rsidRDefault="00B72A5C" w:rsidP="00B72A5C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удаления (сноса, уничтожения) зеленых насаждений на территории муниципального образования </w:t>
      </w:r>
      <w:r w:rsidR="00CA3B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Красногвардейское</w:t>
      </w:r>
      <w:r w:rsidRPr="00600F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сельское поселение </w:t>
      </w:r>
      <w:r w:rsidR="00DC7F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Советского</w:t>
      </w:r>
      <w:r w:rsidRPr="00600F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района Республики Крым</w:t>
      </w:r>
    </w:p>
    <w:p w:rsidR="00B72A5C" w:rsidRDefault="00B72A5C" w:rsidP="00B72A5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2A5C" w:rsidRPr="00600F5B" w:rsidRDefault="00B72A5C" w:rsidP="00B72A5C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ОБЩИЕ ПОЛОЖЕНИЯ</w:t>
      </w:r>
    </w:p>
    <w:p w:rsidR="00B72A5C" w:rsidRPr="00600F5B" w:rsidRDefault="00B72A5C" w:rsidP="00B72A5C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1. Настоящий Порядок определяет процедуру удаления (сноса, уничтожения) зеленых насаждений) на территории муниципального образования </w:t>
      </w:r>
      <w:r w:rsidR="00CA3B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Красногвардейское</w:t>
      </w: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сельское поселение </w:t>
      </w:r>
      <w:r w:rsidR="00DC7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Советского</w:t>
      </w: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Республики Крым (далее –</w:t>
      </w:r>
      <w:r w:rsidR="00CA3B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Красногвардейское</w:t>
      </w:r>
      <w:r w:rsidR="00037C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сельское поселение).</w:t>
      </w:r>
    </w:p>
    <w:p w:rsidR="00B72A5C" w:rsidRPr="00600F5B" w:rsidRDefault="00B72A5C" w:rsidP="00B72A5C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2. Удаление (снос, уничтожение), а также пересадка  зеленых насаждений являются правомерными в случаях: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осуществления строительства, реконструкции, капитального ремонта объектов капитального строительства в соответствии с Градостроительным кодексом Российской Федерации;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проведения санитарных рубок (в том числе удаления аварийных, сухостойных и фаутных деревьев и кустарников, а также самосева и порослевых деревьев с диаметром у корневой шейки не более 5 см; удаления деревьев и кустарников, произрастающих в охранных зонах существующих инженерных сетей и коммуникаций);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обеспечения (по предписанию органов государственного санитарно- эпидемиологического надзора) нормативного светового режима в жилых и нежилых помещениях, затененных зелеными насаждениями;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чрезвычайных ситуаций природного и техногенного характера, стихийного бедствия, аварийной ситуации на инженерных сетях, проведения ремонтных или эксплуатационных работ на инженерных сетях населённого пункта, при ликвидации их последствий.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Удаление (снос, уничтожение) зеленых насаждений на территории </w:t>
      </w:r>
      <w:r w:rsidR="0003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</w:t>
      </w: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сельского поселения осуществляется на основании разрешения, выданного администрацией </w:t>
      </w:r>
      <w:r w:rsidR="0003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</w:t>
      </w: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сельского поселения. Выдача разрешения осуществляется в соответствии с утвержденным регламентом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Правомерное удаление (снос, уничтожение) зеленых насаждений в случае, указанном в подпункте «а» пункта 2 настоящего Порядка, осуществляется с возмещением их восстановительной стоимости, а также обязательным проведением компенсационного озеленения.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5. Размер восстановительной стоимости определяется в соответствии с приложением к настоящему Порядку.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От уплаты восстановительной стоимости зелёных насаждений освобождаются в случае: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строительства, реконструкции, капитального ремонта объектов капитального строительства, осуществляемых за счёт бюджета </w:t>
      </w:r>
      <w:r w:rsidR="0003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</w:t>
      </w: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сельского поселения;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уплаты восстановительной стоимости и проведения компенсационного озеленения освобождаются в случае: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удаления (сноса, уничтожения) зелёных насаждений в случаях, указанных в подпунктах «б», «в», «г» пункта 2 настоящего Порядка;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 предоставлении земельных участков в целях размещения или расширения территории кладбищ;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пересадки зелёных насаждений.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проведения отдельных работ, имеющих повышенную социальную значимость для Республики Крым, размер восстановительной стоимости зеленых насаждений может быть уменьшен на основании распоряжения Совета министров Республики Крым.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Компенсационное озеленение и пересадка зеленых насаждений осуществляется в соответствии с проектом и (или) схемой, согласованными с администрацией </w:t>
      </w:r>
      <w:r w:rsidR="0003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</w:t>
      </w: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сельского поселения.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Компенсационное озеленение в натуральной форме проводится в течение одного календарного года путем высадки на земельном участке, на котором проводилось строительство, реконструкция, капитальный ремонт объектов капитального строительства, и (или) прилегающей к нему территории равноценных или более ценных видов зеленых насаждений взамен уничтоженных из расчета «дерево за дерево» и «куст» за «куст» с учетом коэффициента приживаемости растений 1.2.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невозможности осуществления компенсационного озеленения в натуральной форме, применяется денежная форма компенсационного озеленения в размере восстановительной стоимости.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невозможности осуществления компенсационного озеленения в течение одного календарного года компенсационное озеленение в натуральной форме проводится в согласованный с администрацией </w:t>
      </w:r>
      <w:r w:rsidR="0003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</w:t>
      </w: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сельского поселения срок, который не может превышать два года.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случае невозможности осуществления компенсационного озеленения на земельном участке, на котором проводилось строительство, реконструкция, капитальный ремонт объектов капитального строительства и (или) прилегающей к нему территории, компенсационное озеленение осуществляется в натуральной форме путем высадки зеленых насаждений на иных землях </w:t>
      </w:r>
      <w:r w:rsidR="000668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 сельского поселения</w:t>
      </w: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согласованию с администрацией </w:t>
      </w:r>
      <w:r w:rsidR="0003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</w:t>
      </w: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сельского поселения.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 (схема) компенсационного озеленения выполняется по форме согласно приложению 2 к Постановлению Совета министров Республики Крым </w:t>
      </w: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№496 от 25 августа 2015 года «Об утверждении Порядка удаления (сноса, уничтожения) зеленых насаждений (за исключением городских лесов) на землях, находящихся в собственности Республики Крым</w:t>
      </w:r>
      <w:r w:rsidR="000668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случае невыполнения юридическим или физическим лицом работ в соответствии с утвержденным проектом (схемой) компенсационного озеленения виновные лица привлекаются к ответственности в соответствии с действующим законодательством Российской Федерации и Республики Крым.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Лицо, ответственное за выполнение мероприятий по компенсационному озеленению, не позднее 30 календарных дней после окончания работ по высадке деревьев и кустарников, в соответствии с согласованным проектом(схемой), представляет в администрацию </w:t>
      </w:r>
      <w:r w:rsidR="0003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</w:t>
      </w: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сельского поселения отчет в произвольной форме.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72A5C" w:rsidRPr="00600F5B" w:rsidRDefault="00B72A5C" w:rsidP="00B72A5C">
      <w:pPr>
        <w:spacing w:after="0" w:line="240" w:lineRule="auto"/>
        <w:ind w:firstLine="851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Порядок согласования работ по удалению (сносу, уничтожению) зелёных насаждений</w:t>
      </w:r>
    </w:p>
    <w:p w:rsidR="00B72A5C" w:rsidRPr="00600F5B" w:rsidRDefault="00B72A5C" w:rsidP="00B72A5C">
      <w:pPr>
        <w:spacing w:after="0" w:line="240" w:lineRule="auto"/>
        <w:ind w:firstLine="851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Физическое или юридическое лицо (далее - Заявитель), которое заинтересовано в сносе зеленых насаждений, обязано обратиться в Администрацию </w:t>
      </w:r>
      <w:r w:rsidR="0003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</w:t>
      </w: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сельского поселения (далее администрация) с заявлением о выдаче разрешения на снос зеленых насаждений и возместить вред, причиненный уничтожением зеленых насаждений в размере восстановительной стоимости сносимых насаждений.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Заявление о сносе зеленых насаждений рассматривается Комиссией по обследованию зеленых насаждений на территории муниципального образования </w:t>
      </w:r>
      <w:r w:rsidR="00CA3B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Красногвардейское</w:t>
      </w: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сельское поселение </w:t>
      </w:r>
      <w:r w:rsidR="00DC7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Советского</w:t>
      </w: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района Республики Крым (далее - Комиссия) в течение 30 дней со дня его регистрации.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Состав Комиссии утверждается постановлением главы администрации </w:t>
      </w:r>
      <w:r w:rsidR="0003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</w:t>
      </w: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сельского поселения. В состав Комиссии включаются представители администрации </w:t>
      </w:r>
      <w:r w:rsidR="0003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</w:t>
      </w: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сельского поселения, депутаты </w:t>
      </w:r>
      <w:r w:rsidR="0003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</w:t>
      </w: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сельского совета, </w:t>
      </w:r>
      <w:r w:rsidR="000303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представители Министерства экологии и природных ресурсов Республики Крым</w:t>
      </w: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составе комиссии (в комиссионном осмотре) также могут быть другие лица и специалисты соответствующих служб (по согласованию).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 Снос зеленых насаждений производится при наличии разрешения, выданного администрацией, по согласованию с Председателем Совета министров Республики Крым.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 К заявлению о получении разрешения на снос зеленых насаждений при производстве работ по новому строительству, реконструкции или ремонту существующих объектов Заявитель представляет в Комиссию следующие документы: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копию разрешительной документации на строительство, реконструкцию или ремонт объекта;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проект благоустройства и озеленения;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график проведения работ;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предписание органов СЭН.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2.5. При производстве работ по ликвидации и предотвращению аварийных ситуаций, аварийному ремонту подземных коммуникаций в случаях проведения санитарных рубок в соответствии с требованиями СНиП Заявитель предоставляет заявление на получение разрешения и график производства работ.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 При производстве работ по вырубке аварийно-опасных и сухостойных деревьев, а также деревьев, место произрастания которых не соответствует требованиям СНиП, Заявитель предоставляет в Комиссию заявление на получение разрешения.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2.7. При сносе зеленых насаждений для восстановления нормативного светового режима в жилых и нежилых помещениях, затеняемых деревьями, высаженными с нарушением СНиП, Заявитель предоставляет в Комиссию заявление на получение разрешения.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2.8. В течение 10 рабочих дней с момента представления всех необходимых документов, указанных в пунктах 2.4 - 2.7 настоящего Положения, за исключением случаев, предусмотренных пунктом 2.1.8 настоящего Положения, Комиссия совместно с Заявителем проводит осмотр участка, на котором планируется проведение работ по сносу зеленых насаждений, и составляет акт осмотра территории.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2.9. При ликвидации аварийных ситуаций обследование зеленых насаждений и оформление разрешения на их снос производится в течение трех рабочих дней.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2.10. Разрешение на снос зеленых насаждений администрацией выдается не позднее 30 календарных дней: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после предъявления копии документа об оплате восстановительной стоимости за снос зеленых насаждений, на срок проведения работ, но не более 1 года.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 компенсационном озеленении - с момента заключения договора на восстановление зеленых насаждений и работы по уходу за ними до момента их приживаемости со специализированными организациями, осуществляющими озеленение территории муниципального образования, без оплаты восстановительной стоимости за снос зеленых насаждений.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2.11. Администрация отказывает в выдаче разрешения на снос зеленых насаждений в случае </w:t>
      </w:r>
      <w:r w:rsidR="00DC7F85"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неоплаты</w:t>
      </w: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восстановительной стоимости.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2.12. Действия или бездействия администрация могут быть обжалованы в установленном действующим законодательством порядке.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72A5C" w:rsidRPr="00600F5B" w:rsidRDefault="00B72A5C" w:rsidP="00B72A5C">
      <w:pPr>
        <w:spacing w:after="0" w:line="240" w:lineRule="auto"/>
        <w:ind w:firstLine="851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ОТВЕТСТВЕННОСТЬ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За незаконное удаление (снос, уничтожение) и (или) повреждение зеленых насаждений, в случае невыполнения юридическим или физическим лицом работ в соответствии с утвержденным проектом (схемой) компенсационного озеленения виновные лица привлекаются к ответственности в соответствии с действующим законодательством Российской Федерации и Республики Крым.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3.2. В соответствии с настоящим Порядком выплата налагаемого в установленном законом порядке штрафа и возмещение вреда, причиненного незаконным удалением (сносом, уничтожением) и (или) повреждением зеленых насаждений, не освобождает виновных лиц от проведения компенсационного озеленения.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72A5C" w:rsidRPr="00600F5B" w:rsidRDefault="00B72A5C" w:rsidP="00B72A5C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37CFC" w:rsidRDefault="00037CF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B72A5C" w:rsidRDefault="00B72A5C" w:rsidP="00B72A5C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                                 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</w:t>
      </w:r>
      <w:r w:rsidRPr="00AC71E6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№2</w:t>
      </w:r>
      <w:r w:rsidRPr="00AC71E6">
        <w:rPr>
          <w:rFonts w:ascii="Times New Roman" w:hAnsi="Times New Roman" w:cs="Times New Roman"/>
          <w:sz w:val="28"/>
          <w:szCs w:val="28"/>
        </w:rPr>
        <w:t xml:space="preserve"> к постановлению администрации </w:t>
      </w:r>
      <w:r w:rsidR="00036094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="00037CFC">
        <w:rPr>
          <w:rFonts w:ascii="Times New Roman" w:hAnsi="Times New Roman" w:cs="Times New Roman"/>
          <w:sz w:val="28"/>
          <w:szCs w:val="28"/>
        </w:rPr>
        <w:t>сельского  поселения  от 29</w:t>
      </w:r>
      <w:r w:rsidRPr="00AC71E6">
        <w:rPr>
          <w:rFonts w:ascii="Times New Roman" w:hAnsi="Times New Roman" w:cs="Times New Roman"/>
          <w:sz w:val="28"/>
          <w:szCs w:val="28"/>
        </w:rPr>
        <w:t>.0</w:t>
      </w:r>
      <w:r w:rsidR="00037CFC">
        <w:rPr>
          <w:rFonts w:ascii="Times New Roman" w:hAnsi="Times New Roman" w:cs="Times New Roman"/>
          <w:sz w:val="28"/>
          <w:szCs w:val="28"/>
        </w:rPr>
        <w:t>5</w:t>
      </w:r>
      <w:r w:rsidRPr="00AC71E6">
        <w:rPr>
          <w:rFonts w:ascii="Times New Roman" w:hAnsi="Times New Roman" w:cs="Times New Roman"/>
          <w:sz w:val="28"/>
          <w:szCs w:val="28"/>
        </w:rPr>
        <w:t>.2020г.№</w:t>
      </w:r>
      <w:r w:rsidR="001B4BB8">
        <w:rPr>
          <w:rFonts w:ascii="Times New Roman" w:hAnsi="Times New Roman" w:cs="Times New Roman"/>
          <w:sz w:val="28"/>
          <w:szCs w:val="28"/>
        </w:rPr>
        <w:t>1</w:t>
      </w:r>
      <w:r w:rsidRPr="00AC71E6">
        <w:rPr>
          <w:rFonts w:ascii="Times New Roman" w:hAnsi="Times New Roman" w:cs="Times New Roman"/>
          <w:sz w:val="28"/>
          <w:szCs w:val="28"/>
        </w:rPr>
        <w:t xml:space="preserve">00 </w:t>
      </w:r>
    </w:p>
    <w:p w:rsidR="00B72A5C" w:rsidRPr="00AC71E6" w:rsidRDefault="00B72A5C" w:rsidP="00B72A5C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p w:rsidR="00B72A5C" w:rsidRPr="00600F5B" w:rsidRDefault="00B72A5C" w:rsidP="00B72A5C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Размер восстановительной стоимости зелёных насаждений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495"/>
        <w:gridCol w:w="4360"/>
      </w:tblGrid>
      <w:tr w:rsidR="00B72A5C" w:rsidRPr="00600F5B" w:rsidTr="00C01505">
        <w:tc>
          <w:tcPr>
            <w:tcW w:w="5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Диаметр дерева в коре у шейки корня, см</w:t>
            </w:r>
          </w:p>
        </w:tc>
        <w:tc>
          <w:tcPr>
            <w:tcW w:w="4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Сумма восстановительной стоимости, руб</w:t>
            </w:r>
          </w:p>
        </w:tc>
      </w:tr>
      <w:tr w:rsidR="00B72A5C" w:rsidRPr="00600F5B" w:rsidTr="00C01505">
        <w:tc>
          <w:tcPr>
            <w:tcW w:w="5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6 см</w:t>
            </w:r>
          </w:p>
        </w:tc>
        <w:tc>
          <w:tcPr>
            <w:tcW w:w="4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600</w:t>
            </w:r>
          </w:p>
        </w:tc>
      </w:tr>
      <w:tr w:rsidR="00B72A5C" w:rsidRPr="00600F5B" w:rsidTr="00C01505">
        <w:tc>
          <w:tcPr>
            <w:tcW w:w="5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6,1-10</w:t>
            </w:r>
          </w:p>
        </w:tc>
        <w:tc>
          <w:tcPr>
            <w:tcW w:w="4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864</w:t>
            </w:r>
          </w:p>
        </w:tc>
      </w:tr>
      <w:tr w:rsidR="00B72A5C" w:rsidRPr="00600F5B" w:rsidTr="00C01505">
        <w:tc>
          <w:tcPr>
            <w:tcW w:w="5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10,1-14</w:t>
            </w:r>
          </w:p>
        </w:tc>
        <w:tc>
          <w:tcPr>
            <w:tcW w:w="4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1125</w:t>
            </w:r>
          </w:p>
        </w:tc>
      </w:tr>
      <w:tr w:rsidR="00B72A5C" w:rsidRPr="00600F5B" w:rsidTr="00C01505">
        <w:tc>
          <w:tcPr>
            <w:tcW w:w="5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14,1-18</w:t>
            </w:r>
          </w:p>
        </w:tc>
        <w:tc>
          <w:tcPr>
            <w:tcW w:w="4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1389</w:t>
            </w:r>
          </w:p>
        </w:tc>
      </w:tr>
      <w:tr w:rsidR="00B72A5C" w:rsidRPr="00600F5B" w:rsidTr="00C01505">
        <w:tc>
          <w:tcPr>
            <w:tcW w:w="5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18,1-22</w:t>
            </w:r>
          </w:p>
        </w:tc>
        <w:tc>
          <w:tcPr>
            <w:tcW w:w="4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1650</w:t>
            </w:r>
          </w:p>
        </w:tc>
      </w:tr>
      <w:tr w:rsidR="00B72A5C" w:rsidRPr="00600F5B" w:rsidTr="00C01505">
        <w:tc>
          <w:tcPr>
            <w:tcW w:w="5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22,1-26</w:t>
            </w:r>
          </w:p>
        </w:tc>
        <w:tc>
          <w:tcPr>
            <w:tcW w:w="4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2250</w:t>
            </w:r>
          </w:p>
        </w:tc>
      </w:tr>
      <w:tr w:rsidR="00B72A5C" w:rsidRPr="00600F5B" w:rsidTr="00C01505">
        <w:tc>
          <w:tcPr>
            <w:tcW w:w="5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26,1-30</w:t>
            </w:r>
          </w:p>
        </w:tc>
        <w:tc>
          <w:tcPr>
            <w:tcW w:w="4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3000</w:t>
            </w:r>
          </w:p>
        </w:tc>
      </w:tr>
      <w:tr w:rsidR="00B72A5C" w:rsidRPr="00600F5B" w:rsidTr="00C01505">
        <w:tc>
          <w:tcPr>
            <w:tcW w:w="5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30,1-34</w:t>
            </w:r>
          </w:p>
        </w:tc>
        <w:tc>
          <w:tcPr>
            <w:tcW w:w="4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3750</w:t>
            </w:r>
          </w:p>
        </w:tc>
      </w:tr>
      <w:tr w:rsidR="00B72A5C" w:rsidRPr="00600F5B" w:rsidTr="00C01505">
        <w:tc>
          <w:tcPr>
            <w:tcW w:w="5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34,1-38</w:t>
            </w:r>
          </w:p>
        </w:tc>
        <w:tc>
          <w:tcPr>
            <w:tcW w:w="4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4950</w:t>
            </w:r>
          </w:p>
        </w:tc>
      </w:tr>
      <w:tr w:rsidR="00B72A5C" w:rsidRPr="00600F5B" w:rsidTr="00C01505">
        <w:tc>
          <w:tcPr>
            <w:tcW w:w="5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38,1-42</w:t>
            </w:r>
          </w:p>
        </w:tc>
        <w:tc>
          <w:tcPr>
            <w:tcW w:w="4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5700</w:t>
            </w:r>
          </w:p>
        </w:tc>
      </w:tr>
      <w:tr w:rsidR="00B72A5C" w:rsidRPr="00600F5B" w:rsidTr="00C01505">
        <w:tc>
          <w:tcPr>
            <w:tcW w:w="5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42,1-46</w:t>
            </w:r>
          </w:p>
        </w:tc>
        <w:tc>
          <w:tcPr>
            <w:tcW w:w="4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6900</w:t>
            </w:r>
          </w:p>
        </w:tc>
      </w:tr>
      <w:tr w:rsidR="00B72A5C" w:rsidRPr="00600F5B" w:rsidTr="00C01505">
        <w:tc>
          <w:tcPr>
            <w:tcW w:w="5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46,1-50</w:t>
            </w:r>
          </w:p>
        </w:tc>
        <w:tc>
          <w:tcPr>
            <w:tcW w:w="4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8400</w:t>
            </w:r>
          </w:p>
        </w:tc>
      </w:tr>
      <w:tr w:rsidR="00B72A5C" w:rsidRPr="00600F5B" w:rsidTr="00C01505">
        <w:tc>
          <w:tcPr>
            <w:tcW w:w="5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каждый сантиметр диаметра более 50 см</w:t>
            </w:r>
          </w:p>
        </w:tc>
        <w:tc>
          <w:tcPr>
            <w:tcW w:w="4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</w:t>
            </w:r>
          </w:p>
        </w:tc>
      </w:tr>
      <w:tr w:rsidR="00B72A5C" w:rsidRPr="00600F5B" w:rsidTr="00C01505">
        <w:tc>
          <w:tcPr>
            <w:tcW w:w="5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каждый куст кустарника</w:t>
            </w:r>
          </w:p>
        </w:tc>
        <w:tc>
          <w:tcPr>
            <w:tcW w:w="4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A5C" w:rsidRPr="00600F5B" w:rsidRDefault="00B72A5C" w:rsidP="00C01505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00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375</w:t>
            </w:r>
          </w:p>
        </w:tc>
      </w:tr>
    </w:tbl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0" w:name="bssPhr59"/>
      <w:bookmarkStart w:id="1" w:name="dfasomv8wc"/>
      <w:bookmarkEnd w:id="0"/>
      <w:bookmarkEnd w:id="1"/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Размер восстановительной стоимости следующих декоративных и ценных видов (пород) деревьев и кустарников определяется в соответствии с восстановительной стоимостью зеленых насаждений, увеличенной в два раза: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2" w:name="bssPhr60"/>
      <w:bookmarkStart w:id="3" w:name="dfas9hgd7x"/>
      <w:bookmarkEnd w:id="2"/>
      <w:bookmarkEnd w:id="3"/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Ель (все виды рода Ель) - Piceasp.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4" w:name="bssPhr61"/>
      <w:bookmarkStart w:id="5" w:name="dfaswapdfi"/>
      <w:bookmarkEnd w:id="4"/>
      <w:bookmarkEnd w:id="5"/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Пихта (все виды рода Пихта) - Abiessp.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6" w:name="bssPhr62"/>
      <w:bookmarkStart w:id="7" w:name="dfasvylcfd"/>
      <w:bookmarkEnd w:id="6"/>
      <w:bookmarkEnd w:id="7"/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Псевдотсуга (все виды рода Псевдотсуга) - Pseudotsugasp.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8" w:name="bssPhr63"/>
      <w:bookmarkStart w:id="9" w:name="dfas5o7utr"/>
      <w:bookmarkEnd w:id="8"/>
      <w:bookmarkEnd w:id="9"/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Лиственница (все виды рода Лиственница) - Larixsp.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10" w:name="bssPhr64"/>
      <w:bookmarkStart w:id="11" w:name="dfasasz9yh"/>
      <w:bookmarkEnd w:id="10"/>
      <w:bookmarkEnd w:id="11"/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Все представители семейства Кипарисовые - Cupressaceae (Туя, Кипарис, Можжевельник, Секвойя, Метасеквойя, Кипарисовик, Микробиота)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12" w:name="bssPhr65"/>
      <w:bookmarkStart w:id="13" w:name="dfasx3qihe"/>
      <w:bookmarkEnd w:id="12"/>
      <w:bookmarkEnd w:id="13"/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Кедр (все виды рода Кедр) - Cedrussp.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14" w:name="bssPhr66"/>
      <w:bookmarkStart w:id="15" w:name="dfas7pk758"/>
      <w:bookmarkEnd w:id="14"/>
      <w:bookmarkEnd w:id="15"/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Сосна (все виды рода Сосна, за исключением Сосны обыкновенной - Pinussylvestris L.) - Pinussp.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16" w:name="bssPhr67"/>
      <w:bookmarkStart w:id="17" w:name="dfaskdygco"/>
      <w:bookmarkEnd w:id="16"/>
      <w:bookmarkEnd w:id="17"/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 Гинкго двулопастный - Ginkgobiloba L.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18" w:name="bssPhr68"/>
      <w:bookmarkStart w:id="19" w:name="dfasm1kgo4"/>
      <w:bookmarkEnd w:id="18"/>
      <w:bookmarkEnd w:id="19"/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Самшит (все виды рода Самшит) - Buxussp.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20" w:name="bssPhr69"/>
      <w:bookmarkStart w:id="21" w:name="dfasvsvzvh"/>
      <w:bookmarkEnd w:id="20"/>
      <w:bookmarkEnd w:id="21"/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Магнолия (все виды рода Магнолия) - Magnoliasp.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22" w:name="bssPhr70"/>
      <w:bookmarkStart w:id="23" w:name="dfaslp3x1e"/>
      <w:bookmarkEnd w:id="22"/>
      <w:bookmarkEnd w:id="23"/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Лавр благородный - LaurusNobilis L.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24" w:name="bssPhr71"/>
      <w:bookmarkStart w:id="25" w:name="dfas50gy3z"/>
      <w:bookmarkEnd w:id="24"/>
      <w:bookmarkEnd w:id="25"/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Катальпа бигнониевидная - Catalpabig№o№ioidesWalter.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26" w:name="bssPhr72"/>
      <w:bookmarkStart w:id="27" w:name="dfas6k7495"/>
      <w:bookmarkEnd w:id="26"/>
      <w:bookmarkEnd w:id="27"/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 Платанвосточный - Platanusorientalis L.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28" w:name="bssPhr73"/>
      <w:bookmarkStart w:id="29" w:name="dfass32kyo"/>
      <w:bookmarkEnd w:id="28"/>
      <w:bookmarkEnd w:id="29"/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14.Орехгрецкий - Juglansregia L.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30" w:name="bssPhr74"/>
      <w:bookmarkStart w:id="31" w:name="dfas43vo3c"/>
      <w:bookmarkEnd w:id="30"/>
      <w:bookmarkEnd w:id="31"/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 Дубпушистый - QuercuspubescensWilld.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32" w:name="bssPhr75"/>
      <w:bookmarkStart w:id="33" w:name="dfasdl07si"/>
      <w:bookmarkEnd w:id="32"/>
      <w:bookmarkEnd w:id="33"/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16. Лавровишнялекарственная - Prunuslaurocerasus L.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34" w:name="bssPhr76"/>
      <w:bookmarkStart w:id="35" w:name="dfaskuayg5"/>
      <w:bookmarkEnd w:id="34"/>
      <w:bookmarkEnd w:id="35"/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17. Церцисевропейский - Cercissiliquastrum L.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36" w:name="bssPhr77"/>
      <w:bookmarkStart w:id="37" w:name="dfasrfi6dn"/>
      <w:bookmarkEnd w:id="36"/>
      <w:bookmarkEnd w:id="37"/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18. Софораяпонская - Sophora japonica L.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38" w:name="bssPhr78"/>
      <w:bookmarkStart w:id="39" w:name="dfasyssw55"/>
      <w:bookmarkEnd w:id="38"/>
      <w:bookmarkEnd w:id="39"/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19. Виноград (все виды и сорта рода Виноград) - Vitis L.</w:t>
      </w:r>
    </w:p>
    <w:p w:rsidR="00B72A5C" w:rsidRPr="00600F5B" w:rsidRDefault="00B72A5C" w:rsidP="00B72A5C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72A5C" w:rsidRDefault="00B72A5C" w:rsidP="00B72A5C"/>
    <w:p w:rsidR="00F12B2E" w:rsidRPr="00AC71E6" w:rsidRDefault="00F12B2E" w:rsidP="00B72A5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F12B2E" w:rsidRPr="00AC71E6" w:rsidSect="006A7907">
      <w:headerReference w:type="default" r:id="rId8"/>
      <w:headerReference w:type="first" r:id="rId9"/>
      <w:pgSz w:w="11900" w:h="16840"/>
      <w:pgMar w:top="1134" w:right="567" w:bottom="1134" w:left="1418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3000" w:rsidRDefault="00BD3000">
      <w:pPr>
        <w:spacing w:after="0" w:line="240" w:lineRule="auto"/>
      </w:pPr>
      <w:r>
        <w:separator/>
      </w:r>
    </w:p>
  </w:endnote>
  <w:endnote w:type="continuationSeparator" w:id="1">
    <w:p w:rsidR="00BD3000" w:rsidRDefault="00BD3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3000" w:rsidRDefault="00BD3000">
      <w:pPr>
        <w:spacing w:after="0" w:line="240" w:lineRule="auto"/>
      </w:pPr>
      <w:r>
        <w:separator/>
      </w:r>
    </w:p>
  </w:footnote>
  <w:footnote w:type="continuationSeparator" w:id="1">
    <w:p w:rsidR="00BD3000" w:rsidRDefault="00BD3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EF9" w:rsidRDefault="00BD3000">
    <w:pPr>
      <w:spacing w:after="0"/>
      <w:ind w:left="72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EF9" w:rsidRDefault="00BD3000">
    <w:pPr>
      <w:spacing w:after="0"/>
      <w:ind w:left="72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D1E79"/>
    <w:multiLevelType w:val="hybridMultilevel"/>
    <w:tmpl w:val="5F4C4E38"/>
    <w:lvl w:ilvl="0" w:tplc="413E76D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1983214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0068E3A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7EA39F2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8003CE2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65EBE94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3CAC722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FB25F80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282382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FE878A1"/>
    <w:multiLevelType w:val="hybridMultilevel"/>
    <w:tmpl w:val="F9C6BA30"/>
    <w:lvl w:ilvl="0" w:tplc="7DA6BD7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556D7E2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23CE8CC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AB86F50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7164A0E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AADAF0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0A277D6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6C4970A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95C7F9C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2614354"/>
    <w:multiLevelType w:val="hybridMultilevel"/>
    <w:tmpl w:val="5D4230C6"/>
    <w:lvl w:ilvl="0" w:tplc="70141844">
      <w:start w:val="1"/>
      <w:numFmt w:val="decimal"/>
      <w:lvlText w:val="%1.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CED6C8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24446A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8A8B5F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B4C8D4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97CD11C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03C1A04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A04ED16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9589CB4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621462FB"/>
    <w:multiLevelType w:val="hybridMultilevel"/>
    <w:tmpl w:val="10B43DDC"/>
    <w:lvl w:ilvl="0" w:tplc="92262E4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CE2DFEA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7EED634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1CE5C02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0086F0A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256655A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7582D08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52FAA0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974D368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766E2096"/>
    <w:multiLevelType w:val="multilevel"/>
    <w:tmpl w:val="ADC00F3C"/>
    <w:lvl w:ilvl="0">
      <w:start w:val="3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71E6"/>
    <w:rsid w:val="000303AE"/>
    <w:rsid w:val="00036094"/>
    <w:rsid w:val="00037CFC"/>
    <w:rsid w:val="0004265B"/>
    <w:rsid w:val="0004463A"/>
    <w:rsid w:val="00066883"/>
    <w:rsid w:val="000F7F53"/>
    <w:rsid w:val="00112B5F"/>
    <w:rsid w:val="00155BCC"/>
    <w:rsid w:val="001A4F27"/>
    <w:rsid w:val="001B4BB8"/>
    <w:rsid w:val="00260DEC"/>
    <w:rsid w:val="003C3986"/>
    <w:rsid w:val="00485AF5"/>
    <w:rsid w:val="004B2BD4"/>
    <w:rsid w:val="00544395"/>
    <w:rsid w:val="00592597"/>
    <w:rsid w:val="005E14A9"/>
    <w:rsid w:val="006F1BCB"/>
    <w:rsid w:val="007463A8"/>
    <w:rsid w:val="009E68CF"/>
    <w:rsid w:val="00AC71E6"/>
    <w:rsid w:val="00B4627B"/>
    <w:rsid w:val="00B72A5C"/>
    <w:rsid w:val="00BD3000"/>
    <w:rsid w:val="00BF4935"/>
    <w:rsid w:val="00CA3BC4"/>
    <w:rsid w:val="00CF05C4"/>
    <w:rsid w:val="00DC7F85"/>
    <w:rsid w:val="00E37EE4"/>
    <w:rsid w:val="00E627C4"/>
    <w:rsid w:val="00F12B2E"/>
    <w:rsid w:val="00F67D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BCB"/>
  </w:style>
  <w:style w:type="paragraph" w:styleId="1">
    <w:name w:val="heading 1"/>
    <w:next w:val="a"/>
    <w:link w:val="10"/>
    <w:uiPriority w:val="9"/>
    <w:unhideWhenUsed/>
    <w:qFormat/>
    <w:rsid w:val="00AC71E6"/>
    <w:pPr>
      <w:keepNext/>
      <w:keepLines/>
      <w:spacing w:after="0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  <w:lang w:eastAsia="ru-RU"/>
    </w:rPr>
  </w:style>
  <w:style w:type="paragraph" w:styleId="2">
    <w:name w:val="heading 2"/>
    <w:next w:val="a"/>
    <w:link w:val="20"/>
    <w:uiPriority w:val="9"/>
    <w:unhideWhenUsed/>
    <w:qFormat/>
    <w:rsid w:val="00AC71E6"/>
    <w:pPr>
      <w:keepNext/>
      <w:keepLines/>
      <w:spacing w:after="3"/>
      <w:ind w:left="10" w:right="2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71E6"/>
    <w:rPr>
      <w:rFonts w:ascii="Times New Roman" w:eastAsia="Times New Roman" w:hAnsi="Times New Roman" w:cs="Times New Roman"/>
      <w:b/>
      <w:color w:val="000000"/>
      <w:sz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C71E6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paragraph" w:styleId="a3">
    <w:name w:val="No Spacing"/>
    <w:uiPriority w:val="1"/>
    <w:qFormat/>
    <w:rsid w:val="00AC71E6"/>
    <w:pPr>
      <w:spacing w:after="0" w:line="240" w:lineRule="auto"/>
    </w:pPr>
  </w:style>
  <w:style w:type="paragraph" w:customStyle="1" w:styleId="standard">
    <w:name w:val="standard"/>
    <w:basedOn w:val="a"/>
    <w:rsid w:val="00B72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unhideWhenUsed/>
    <w:rsid w:val="00DC7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C7F85"/>
  </w:style>
  <w:style w:type="paragraph" w:styleId="a6">
    <w:name w:val="header"/>
    <w:basedOn w:val="a"/>
    <w:link w:val="a7"/>
    <w:uiPriority w:val="99"/>
    <w:unhideWhenUsed/>
    <w:rsid w:val="00DC7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C7F85"/>
  </w:style>
  <w:style w:type="paragraph" w:styleId="a8">
    <w:name w:val="Balloon Text"/>
    <w:basedOn w:val="a"/>
    <w:link w:val="a9"/>
    <w:uiPriority w:val="99"/>
    <w:semiHidden/>
    <w:unhideWhenUsed/>
    <w:rsid w:val="00037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37C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9</Pages>
  <Words>2048</Words>
  <Characters>11675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Метельский Александр Андреевич</dc:creator>
  <cp:keywords/>
  <dc:description/>
  <cp:lastModifiedBy>Люда</cp:lastModifiedBy>
  <cp:revision>9</cp:revision>
  <dcterms:created xsi:type="dcterms:W3CDTF">2020-05-20T18:22:00Z</dcterms:created>
  <dcterms:modified xsi:type="dcterms:W3CDTF">2020-06-01T06:45:00Z</dcterms:modified>
</cp:coreProperties>
</file>