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26" w:rsidRPr="00584326" w:rsidRDefault="00584326" w:rsidP="00584326">
      <w:pPr>
        <w:spacing w:after="0" w:line="240" w:lineRule="auto"/>
        <w:rPr>
          <w:rFonts w:ascii="Times New Roman" w:hAnsi="Times New Roman" w:cs="Times New Roman"/>
          <w:b/>
          <w:bCs/>
          <w:color w:val="000000"/>
          <w:sz w:val="28"/>
          <w:szCs w:val="28"/>
          <w:lang w:eastAsia="zh-CN"/>
        </w:rPr>
      </w:pPr>
    </w:p>
    <w:tbl>
      <w:tblPr>
        <w:tblpPr w:leftFromText="180" w:rightFromText="180" w:vertAnchor="text" w:horzAnchor="margin" w:tblpY="-5"/>
        <w:tblOverlap w:val="never"/>
        <w:tblW w:w="10632" w:type="dxa"/>
        <w:tblLook w:val="00A0"/>
      </w:tblPr>
      <w:tblGrid>
        <w:gridCol w:w="10632"/>
      </w:tblGrid>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b/>
                <w:sz w:val="28"/>
                <w:szCs w:val="28"/>
                <w:lang w:val="uk-UA"/>
              </w:rPr>
            </w:pPr>
            <w:r w:rsidRPr="00584326">
              <w:rPr>
                <w:rFonts w:ascii="Times New Roman" w:hAnsi="Times New Roman" w:cs="Times New Roman"/>
                <w:b/>
                <w:noProof/>
                <w:sz w:val="28"/>
                <w:szCs w:val="28"/>
              </w:rPr>
              <w:drawing>
                <wp:inline distT="0" distB="0" distL="0" distR="0">
                  <wp:extent cx="565150" cy="656590"/>
                  <wp:effectExtent l="19050" t="0" r="635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srcRect/>
                          <a:stretch>
                            <a:fillRect/>
                          </a:stretch>
                        </pic:blipFill>
                        <pic:spPr bwMode="auto">
                          <a:xfrm>
                            <a:off x="0" y="0"/>
                            <a:ext cx="565150" cy="656590"/>
                          </a:xfrm>
                          <a:prstGeom prst="rect">
                            <a:avLst/>
                          </a:prstGeom>
                          <a:noFill/>
                          <a:ln w="9525">
                            <a:noFill/>
                            <a:miter lim="800000"/>
                            <a:headEnd/>
                            <a:tailEnd/>
                          </a:ln>
                        </pic:spPr>
                      </pic:pic>
                    </a:graphicData>
                  </a:graphic>
                </wp:inline>
              </w:drawing>
            </w:r>
          </w:p>
        </w:tc>
      </w:tr>
      <w:tr w:rsidR="00584326" w:rsidRPr="00584326" w:rsidTr="00390DD2">
        <w:tc>
          <w:tcPr>
            <w:tcW w:w="10632" w:type="dxa"/>
          </w:tcPr>
          <w:p w:rsidR="00584326" w:rsidRPr="00584326" w:rsidRDefault="00584326" w:rsidP="00584326">
            <w:pPr>
              <w:pStyle w:val="a6"/>
              <w:tabs>
                <w:tab w:val="left" w:pos="4678"/>
              </w:tabs>
              <w:spacing w:after="0"/>
              <w:rPr>
                <w:szCs w:val="28"/>
                <w:lang w:val="uk-UA"/>
              </w:rPr>
            </w:pPr>
            <w:r w:rsidRPr="00584326">
              <w:rPr>
                <w:szCs w:val="28"/>
                <w:lang w:val="uk-UA"/>
              </w:rPr>
              <w:t>РЕСПУБЛИКА КРЫМ</w:t>
            </w:r>
          </w:p>
          <w:p w:rsidR="00584326" w:rsidRPr="00584326" w:rsidRDefault="00584326" w:rsidP="00584326">
            <w:pPr>
              <w:pStyle w:val="a6"/>
              <w:tabs>
                <w:tab w:val="left" w:pos="4678"/>
              </w:tabs>
              <w:spacing w:after="0"/>
              <w:rPr>
                <w:szCs w:val="28"/>
                <w:lang w:val="uk-UA"/>
              </w:rPr>
            </w:pPr>
            <w:r w:rsidRPr="00584326">
              <w:rPr>
                <w:szCs w:val="28"/>
                <w:lang w:val="uk-UA"/>
              </w:rPr>
              <w:t>СОВЕТСКИЙ РАЙОН</w:t>
            </w:r>
          </w:p>
          <w:p w:rsidR="00584326" w:rsidRPr="00584326" w:rsidRDefault="00584326" w:rsidP="00584326">
            <w:pPr>
              <w:spacing w:after="0" w:line="240" w:lineRule="auto"/>
              <w:jc w:val="center"/>
              <w:rPr>
                <w:rFonts w:ascii="Times New Roman" w:hAnsi="Times New Roman" w:cs="Times New Roman"/>
                <w:b/>
                <w:sz w:val="28"/>
                <w:szCs w:val="28"/>
                <w:lang w:val="uk-UA"/>
              </w:rPr>
            </w:pPr>
            <w:r w:rsidRPr="00584326">
              <w:rPr>
                <w:rFonts w:ascii="Times New Roman" w:hAnsi="Times New Roman" w:cs="Times New Roman"/>
                <w:b/>
                <w:sz w:val="28"/>
                <w:szCs w:val="28"/>
                <w:lang w:val="uk-UA"/>
              </w:rPr>
              <w:t>КРАСНОГВАРДЕСКИЙ СЕЛЬСКИЙ СОВЕТ</w:t>
            </w:r>
          </w:p>
        </w:tc>
      </w:tr>
      <w:tr w:rsidR="00584326" w:rsidRPr="00584326" w:rsidTr="00390DD2">
        <w:tc>
          <w:tcPr>
            <w:tcW w:w="10632" w:type="dxa"/>
          </w:tcPr>
          <w:p w:rsidR="00584326" w:rsidRPr="00584326" w:rsidRDefault="00793695" w:rsidP="002C083F">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42</w:t>
            </w:r>
            <w:r w:rsidR="00F70C3B">
              <w:rPr>
                <w:rFonts w:ascii="Times New Roman" w:hAnsi="Times New Roman" w:cs="Times New Roman"/>
                <w:b/>
                <w:sz w:val="28"/>
                <w:szCs w:val="28"/>
                <w:lang w:val="uk-UA"/>
              </w:rPr>
              <w:t xml:space="preserve"> </w:t>
            </w:r>
            <w:r w:rsidR="00584326" w:rsidRPr="00584326">
              <w:rPr>
                <w:rFonts w:ascii="Times New Roman" w:hAnsi="Times New Roman" w:cs="Times New Roman"/>
                <w:b/>
                <w:sz w:val="28"/>
                <w:szCs w:val="28"/>
                <w:lang w:val="uk-UA"/>
              </w:rPr>
              <w:t xml:space="preserve">сессия </w:t>
            </w:r>
            <w:r w:rsidR="00584326" w:rsidRPr="00584326">
              <w:rPr>
                <w:rFonts w:ascii="Times New Roman" w:hAnsi="Times New Roman" w:cs="Times New Roman"/>
                <w:b/>
                <w:sz w:val="28"/>
                <w:szCs w:val="28"/>
              </w:rPr>
              <w:t>II</w:t>
            </w:r>
            <w:r w:rsidR="00584326" w:rsidRPr="00584326">
              <w:rPr>
                <w:rFonts w:ascii="Times New Roman" w:hAnsi="Times New Roman" w:cs="Times New Roman"/>
                <w:b/>
                <w:sz w:val="28"/>
                <w:szCs w:val="28"/>
                <w:lang w:val="uk-UA"/>
              </w:rPr>
              <w:t xml:space="preserve"> созыва</w:t>
            </w:r>
          </w:p>
        </w:tc>
      </w:tr>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sz w:val="28"/>
                <w:szCs w:val="28"/>
                <w:lang w:val="uk-UA"/>
              </w:rPr>
            </w:pPr>
          </w:p>
        </w:tc>
      </w:tr>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 xml:space="preserve">РЕШЕНИЕ </w:t>
            </w:r>
          </w:p>
          <w:p w:rsidR="00584326" w:rsidRPr="00584326" w:rsidRDefault="00584326" w:rsidP="00793695">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 xml:space="preserve"> №</w:t>
            </w:r>
            <w:r w:rsidR="00054444">
              <w:rPr>
                <w:rFonts w:ascii="Times New Roman" w:hAnsi="Times New Roman" w:cs="Times New Roman"/>
                <w:b/>
                <w:sz w:val="28"/>
                <w:szCs w:val="28"/>
              </w:rPr>
              <w:t>0</w:t>
            </w:r>
            <w:r w:rsidR="00793695">
              <w:rPr>
                <w:rFonts w:ascii="Times New Roman" w:hAnsi="Times New Roman" w:cs="Times New Roman"/>
                <w:b/>
                <w:sz w:val="28"/>
                <w:szCs w:val="28"/>
              </w:rPr>
              <w:t>5</w:t>
            </w:r>
          </w:p>
        </w:tc>
      </w:tr>
    </w:tbl>
    <w:p w:rsidR="00584326" w:rsidRPr="00584326" w:rsidRDefault="00793695" w:rsidP="00584326">
      <w:pPr>
        <w:spacing w:after="0" w:line="240" w:lineRule="auto"/>
        <w:rPr>
          <w:rFonts w:ascii="Times New Roman" w:hAnsi="Times New Roman" w:cs="Times New Roman"/>
          <w:b/>
          <w:sz w:val="28"/>
          <w:szCs w:val="28"/>
        </w:rPr>
      </w:pPr>
      <w:r>
        <w:rPr>
          <w:rFonts w:ascii="Times New Roman" w:hAnsi="Times New Roman" w:cs="Times New Roman"/>
          <w:b/>
          <w:sz w:val="28"/>
          <w:szCs w:val="28"/>
        </w:rPr>
        <w:t>28</w:t>
      </w:r>
      <w:r w:rsidR="00584326" w:rsidRPr="00584326">
        <w:rPr>
          <w:rFonts w:ascii="Times New Roman" w:hAnsi="Times New Roman" w:cs="Times New Roman"/>
          <w:b/>
          <w:sz w:val="28"/>
          <w:szCs w:val="28"/>
        </w:rPr>
        <w:t>.</w:t>
      </w:r>
      <w:r w:rsidR="00805394">
        <w:rPr>
          <w:rFonts w:ascii="Times New Roman" w:hAnsi="Times New Roman" w:cs="Times New Roman"/>
          <w:b/>
          <w:sz w:val="28"/>
          <w:szCs w:val="28"/>
        </w:rPr>
        <w:t>0</w:t>
      </w:r>
      <w:r>
        <w:rPr>
          <w:rFonts w:ascii="Times New Roman" w:hAnsi="Times New Roman" w:cs="Times New Roman"/>
          <w:b/>
          <w:sz w:val="28"/>
          <w:szCs w:val="28"/>
        </w:rPr>
        <w:t>9</w:t>
      </w:r>
      <w:r w:rsidR="00805394">
        <w:rPr>
          <w:rFonts w:ascii="Times New Roman" w:hAnsi="Times New Roman" w:cs="Times New Roman"/>
          <w:b/>
          <w:sz w:val="28"/>
          <w:szCs w:val="28"/>
        </w:rPr>
        <w:t>.</w:t>
      </w:r>
      <w:r>
        <w:rPr>
          <w:rFonts w:ascii="Times New Roman" w:hAnsi="Times New Roman" w:cs="Times New Roman"/>
          <w:b/>
          <w:sz w:val="28"/>
          <w:szCs w:val="28"/>
        </w:rPr>
        <w:t>2</w:t>
      </w:r>
      <w:r w:rsidR="00FE5A09">
        <w:rPr>
          <w:rFonts w:ascii="Times New Roman" w:hAnsi="Times New Roman" w:cs="Times New Roman"/>
          <w:b/>
          <w:sz w:val="28"/>
          <w:szCs w:val="28"/>
        </w:rPr>
        <w:t>0</w:t>
      </w:r>
      <w:r>
        <w:rPr>
          <w:rFonts w:ascii="Times New Roman" w:hAnsi="Times New Roman" w:cs="Times New Roman"/>
          <w:b/>
          <w:sz w:val="28"/>
          <w:szCs w:val="28"/>
        </w:rPr>
        <w:t>22</w:t>
      </w:r>
      <w:r w:rsidR="00584326" w:rsidRPr="00584326">
        <w:rPr>
          <w:rFonts w:ascii="Times New Roman" w:hAnsi="Times New Roman" w:cs="Times New Roman"/>
          <w:b/>
          <w:sz w:val="28"/>
          <w:szCs w:val="28"/>
        </w:rPr>
        <w:t xml:space="preserve"> г.</w:t>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t xml:space="preserve">с.Красногвардейское </w:t>
      </w:r>
    </w:p>
    <w:p w:rsidR="00584326" w:rsidRDefault="00584326" w:rsidP="00584326">
      <w:pPr>
        <w:spacing w:after="0" w:line="240" w:lineRule="auto"/>
        <w:rPr>
          <w:rFonts w:ascii="Times New Roman" w:hAnsi="Times New Roman" w:cs="Times New Roman"/>
          <w:b/>
          <w:sz w:val="28"/>
          <w:szCs w:val="28"/>
        </w:rPr>
      </w:pPr>
    </w:p>
    <w:p w:rsidR="00584326" w:rsidRDefault="00584326" w:rsidP="00584326">
      <w:pPr>
        <w:pStyle w:val="30"/>
        <w:shd w:val="clear" w:color="auto" w:fill="auto"/>
        <w:spacing w:after="0" w:line="326" w:lineRule="exact"/>
        <w:ind w:right="4676"/>
        <w:jc w:val="both"/>
      </w:pPr>
      <w:r>
        <w:t>О внесении изменений в решение Красногвардейского сельского совета от 30.11.2020 г. № 3 «Об утверждении Положени</w:t>
      </w:r>
      <w:r w:rsidR="00CB76CF">
        <w:t>я</w:t>
      </w:r>
      <w:r>
        <w:t xml:space="preserve">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tabs>
          <w:tab w:val="left" w:pos="5670"/>
        </w:tabs>
        <w:spacing w:after="0" w:line="240" w:lineRule="auto"/>
        <w:ind w:right="4535"/>
        <w:rPr>
          <w:rFonts w:ascii="Times New Roman" w:hAnsi="Times New Roman" w:cs="Times New Roman"/>
          <w:sz w:val="28"/>
          <w:szCs w:val="28"/>
        </w:rPr>
      </w:pPr>
    </w:p>
    <w:p w:rsidR="00584326" w:rsidRDefault="00584326" w:rsidP="00584326">
      <w:pPr>
        <w:spacing w:after="0" w:line="240" w:lineRule="auto"/>
        <w:rPr>
          <w:rFonts w:ascii="Times New Roman" w:hAnsi="Times New Roman" w:cs="Times New Roman"/>
          <w:sz w:val="28"/>
          <w:szCs w:val="28"/>
        </w:rPr>
      </w:pPr>
    </w:p>
    <w:p w:rsidR="00584326" w:rsidRDefault="00584326" w:rsidP="00584326">
      <w:pPr>
        <w:pStyle w:val="20"/>
        <w:shd w:val="clear" w:color="auto" w:fill="auto"/>
        <w:ind w:firstLine="567"/>
      </w:pPr>
      <w:r>
        <w:t xml:space="preserve">    В соответствии с Земельным кодексом Российской Федерации, Постановлением Правительства РФ от 16 июля 2009 г. </w:t>
      </w:r>
      <w:r>
        <w:rPr>
          <w:lang w:val="en-US" w:eastAsia="en-US" w:bidi="en-US"/>
        </w:rPr>
        <w:t>N</w:t>
      </w:r>
      <w:r w:rsidRPr="004C2685">
        <w:rPr>
          <w:lang w:eastAsia="en-US" w:bidi="en-US"/>
        </w:rPr>
        <w:t xml:space="preserve"> </w:t>
      </w:r>
      <w:r>
        <w:t xml:space="preserve">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w:t>
      </w:r>
      <w:r w:rsidR="00054444">
        <w:t xml:space="preserve">на основании Поручения Главы Республики Крым № 1/01-32/3349 от 28.06.2022, </w:t>
      </w:r>
      <w:r>
        <w:t xml:space="preserve">руководствуясь Уставом муниципального образования Красногвардейское сельское поселение Советского района Республики Крым, Красногвардейский сельский совет </w:t>
      </w:r>
      <w:r>
        <w:rPr>
          <w:rStyle w:val="21"/>
        </w:rPr>
        <w:t>РЕШИЛ:</w:t>
      </w:r>
    </w:p>
    <w:p w:rsidR="00584326" w:rsidRDefault="00584326" w:rsidP="00584326">
      <w:pPr>
        <w:pStyle w:val="20"/>
        <w:shd w:val="clear" w:color="auto" w:fill="auto"/>
        <w:ind w:right="20" w:firstLine="567"/>
      </w:pPr>
      <w:r>
        <w:t xml:space="preserve">1. Внести следующие изменения в Положение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 </w:t>
      </w:r>
      <w:r>
        <w:lastRenderedPageBreak/>
        <w:t>утвержденное решением Красногвардейского сельского совета от 30.11.2020 г. № 3:</w:t>
      </w:r>
    </w:p>
    <w:p w:rsidR="00584326" w:rsidRDefault="00584326" w:rsidP="00054444">
      <w:pPr>
        <w:spacing w:after="0" w:line="240" w:lineRule="auto"/>
        <w:ind w:firstLine="851"/>
      </w:pPr>
      <w:r w:rsidRPr="00805394">
        <w:rPr>
          <w:rFonts w:ascii="Times New Roman" w:hAnsi="Times New Roman" w:cs="Times New Roman"/>
          <w:sz w:val="28"/>
          <w:szCs w:val="28"/>
        </w:rPr>
        <w:t xml:space="preserve">1.1. </w:t>
      </w:r>
      <w:r w:rsidR="00A12AD8" w:rsidRPr="00805394">
        <w:rPr>
          <w:rFonts w:ascii="Times New Roman" w:hAnsi="Times New Roman" w:cs="Times New Roman"/>
          <w:sz w:val="28"/>
          <w:szCs w:val="28"/>
        </w:rPr>
        <w:t>П</w:t>
      </w:r>
      <w:r w:rsidRPr="00805394">
        <w:rPr>
          <w:rFonts w:ascii="Times New Roman" w:hAnsi="Times New Roman" w:cs="Times New Roman"/>
          <w:sz w:val="28"/>
          <w:szCs w:val="28"/>
        </w:rPr>
        <w:t xml:space="preserve">одпункт </w:t>
      </w:r>
      <w:r w:rsidR="00054444">
        <w:rPr>
          <w:rFonts w:ascii="Times New Roman" w:hAnsi="Times New Roman" w:cs="Times New Roman"/>
          <w:sz w:val="28"/>
          <w:szCs w:val="28"/>
        </w:rPr>
        <w:t>2.10.1.</w:t>
      </w:r>
      <w:r w:rsidRPr="00805394">
        <w:rPr>
          <w:rFonts w:ascii="Times New Roman" w:hAnsi="Times New Roman" w:cs="Times New Roman"/>
          <w:sz w:val="28"/>
          <w:szCs w:val="28"/>
        </w:rPr>
        <w:t xml:space="preserve"> пункта </w:t>
      </w:r>
      <w:r w:rsidR="00054444">
        <w:rPr>
          <w:rFonts w:ascii="Times New Roman" w:hAnsi="Times New Roman" w:cs="Times New Roman"/>
          <w:sz w:val="28"/>
          <w:szCs w:val="28"/>
        </w:rPr>
        <w:t>2.10</w:t>
      </w:r>
      <w:r w:rsidR="004D0493">
        <w:rPr>
          <w:rFonts w:ascii="Times New Roman" w:hAnsi="Times New Roman" w:cs="Times New Roman"/>
          <w:sz w:val="28"/>
          <w:szCs w:val="28"/>
        </w:rPr>
        <w:t>.</w:t>
      </w:r>
      <w:r w:rsidR="00A12AD8" w:rsidRPr="00805394">
        <w:rPr>
          <w:rFonts w:ascii="Times New Roman" w:hAnsi="Times New Roman" w:cs="Times New Roman"/>
          <w:sz w:val="28"/>
          <w:szCs w:val="28"/>
        </w:rPr>
        <w:t xml:space="preserve"> </w:t>
      </w:r>
      <w:r w:rsidR="004D0493">
        <w:rPr>
          <w:rFonts w:ascii="Times New Roman" w:hAnsi="Times New Roman" w:cs="Times New Roman"/>
          <w:sz w:val="28"/>
          <w:szCs w:val="28"/>
        </w:rPr>
        <w:t>дополнить обзацем:</w:t>
      </w:r>
      <w:r w:rsidR="00054444">
        <w:rPr>
          <w:rFonts w:ascii="Times New Roman" w:hAnsi="Times New Roman" w:cs="Times New Roman"/>
          <w:sz w:val="28"/>
          <w:szCs w:val="28"/>
        </w:rPr>
        <w:t xml:space="preserve"> </w:t>
      </w:r>
      <w:r w:rsidR="004D0493" w:rsidRPr="004D0493">
        <w:rPr>
          <w:rFonts w:ascii="Times New Roman" w:hAnsi="Times New Roman" w:cs="Times New Roman"/>
          <w:b/>
          <w:sz w:val="28"/>
          <w:szCs w:val="28"/>
        </w:rPr>
        <w:t>истечение пяти лет с момента возникновения права собственности на жилой дом</w:t>
      </w:r>
      <w:r w:rsidR="004D0493">
        <w:rPr>
          <w:rFonts w:ascii="Times New Roman" w:hAnsi="Times New Roman" w:cs="Times New Roman"/>
          <w:sz w:val="28"/>
          <w:szCs w:val="28"/>
        </w:rPr>
        <w:t>;</w:t>
      </w:r>
    </w:p>
    <w:p w:rsidR="00584326" w:rsidRDefault="00584326" w:rsidP="00584326">
      <w:pPr>
        <w:pStyle w:val="20"/>
        <w:shd w:val="clear" w:color="auto" w:fill="auto"/>
        <w:ind w:right="20" w:firstLine="567"/>
      </w:pPr>
      <w:r>
        <w:t>2. Настоящее решение подлежит обнародованию на информационном стенде Красногвардейского сельского поселения и размещению его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AF2B7B" w:rsidRDefault="00AF2B7B" w:rsidP="00AF2B7B">
      <w:pPr>
        <w:pStyle w:val="31"/>
        <w:spacing w:after="0"/>
        <w:jc w:val="both"/>
        <w:rPr>
          <w:sz w:val="28"/>
          <w:szCs w:val="28"/>
          <w:lang w:eastAsia="zh-CN"/>
        </w:rPr>
      </w:pPr>
      <w:r>
        <w:rPr>
          <w:sz w:val="28"/>
          <w:szCs w:val="28"/>
        </w:rPr>
        <w:t xml:space="preserve">         </w:t>
      </w:r>
      <w:r w:rsidRPr="00AF2B7B">
        <w:rPr>
          <w:sz w:val="28"/>
          <w:szCs w:val="28"/>
        </w:rPr>
        <w:t>3</w:t>
      </w:r>
      <w:r>
        <w:rPr>
          <w:sz w:val="28"/>
          <w:szCs w:val="28"/>
        </w:rPr>
        <w:t xml:space="preserve">. </w:t>
      </w:r>
      <w:r w:rsidR="00584326">
        <w:t xml:space="preserve"> </w:t>
      </w:r>
      <w:r>
        <w:rPr>
          <w:sz w:val="28"/>
          <w:szCs w:val="28"/>
          <w:lang w:eastAsia="zh-CN"/>
        </w:rPr>
        <w:t>Настоящее решение вступает в силу после его официального опубликования (обнародования).</w:t>
      </w:r>
    </w:p>
    <w:p w:rsidR="00584326" w:rsidRDefault="00584326" w:rsidP="00584326">
      <w:pPr>
        <w:pStyle w:val="20"/>
        <w:shd w:val="clear" w:color="auto" w:fill="auto"/>
        <w:ind w:right="20" w:firstLine="567"/>
      </w:pPr>
    </w:p>
    <w:p w:rsidR="00584326" w:rsidRDefault="00584326" w:rsidP="00584326">
      <w:pPr>
        <w:spacing w:after="0" w:line="240" w:lineRule="auto"/>
        <w:rPr>
          <w:rFonts w:ascii="Times New Roman" w:hAnsi="Times New Roman" w:cs="Times New Roman"/>
          <w:b/>
          <w:sz w:val="28"/>
          <w:szCs w:val="28"/>
        </w:rPr>
      </w:pPr>
    </w:p>
    <w:p w:rsidR="00584326" w:rsidRDefault="00584326" w:rsidP="00584326">
      <w:pPr>
        <w:spacing w:after="0" w:line="240" w:lineRule="auto"/>
        <w:rPr>
          <w:rFonts w:ascii="Times New Roman" w:hAnsi="Times New Roman" w:cs="Times New Roman"/>
          <w:b/>
          <w:sz w:val="28"/>
          <w:szCs w:val="28"/>
        </w:rPr>
      </w:pPr>
    </w:p>
    <w:p w:rsidR="00584326" w:rsidRPr="00584326" w:rsidRDefault="00584326" w:rsidP="00584326">
      <w:pPr>
        <w:spacing w:after="0" w:line="240" w:lineRule="auto"/>
        <w:rPr>
          <w:rFonts w:ascii="Times New Roman" w:hAnsi="Times New Roman" w:cs="Times New Roman"/>
          <w:b/>
          <w:sz w:val="28"/>
          <w:szCs w:val="28"/>
        </w:rPr>
      </w:pPr>
      <w:r w:rsidRPr="00584326">
        <w:rPr>
          <w:rFonts w:ascii="Times New Roman" w:hAnsi="Times New Roman" w:cs="Times New Roman"/>
          <w:b/>
          <w:sz w:val="28"/>
          <w:szCs w:val="28"/>
        </w:rPr>
        <w:t>Председатель Красногвардейского сельского совета-</w:t>
      </w:r>
    </w:p>
    <w:p w:rsidR="00584326" w:rsidRPr="00584326" w:rsidRDefault="00584326" w:rsidP="00584326">
      <w:pPr>
        <w:pStyle w:val="1"/>
        <w:jc w:val="both"/>
        <w:rPr>
          <w:rFonts w:ascii="Times New Roman" w:hAnsi="Times New Roman" w:cs="Times New Roman"/>
          <w:b/>
          <w:sz w:val="28"/>
          <w:szCs w:val="28"/>
        </w:rPr>
      </w:pPr>
      <w:r w:rsidRPr="00584326">
        <w:rPr>
          <w:rFonts w:ascii="Times New Roman" w:hAnsi="Times New Roman" w:cs="Times New Roman"/>
          <w:b/>
          <w:sz w:val="28"/>
          <w:szCs w:val="28"/>
        </w:rPr>
        <w:t>Глава администрации</w:t>
      </w:r>
    </w:p>
    <w:p w:rsidR="00584326" w:rsidRPr="00584326" w:rsidRDefault="00584326" w:rsidP="00584326">
      <w:pPr>
        <w:spacing w:after="0" w:line="240" w:lineRule="auto"/>
        <w:rPr>
          <w:rFonts w:ascii="Times New Roman" w:hAnsi="Times New Roman" w:cs="Times New Roman"/>
          <w:sz w:val="28"/>
          <w:szCs w:val="28"/>
          <w:highlight w:val="yellow"/>
        </w:rPr>
      </w:pPr>
      <w:r w:rsidRPr="00584326">
        <w:rPr>
          <w:rFonts w:ascii="Times New Roman" w:hAnsi="Times New Roman" w:cs="Times New Roman"/>
          <w:b/>
          <w:sz w:val="28"/>
          <w:szCs w:val="28"/>
        </w:rPr>
        <w:t>Красногвардейского сельского поселения</w:t>
      </w:r>
      <w:r w:rsidRPr="00584326">
        <w:rPr>
          <w:rFonts w:ascii="Times New Roman" w:hAnsi="Times New Roman" w:cs="Times New Roman"/>
          <w:b/>
          <w:sz w:val="28"/>
          <w:szCs w:val="28"/>
        </w:rPr>
        <w:tab/>
      </w:r>
      <w:r w:rsidRPr="00584326">
        <w:rPr>
          <w:rFonts w:ascii="Times New Roman" w:hAnsi="Times New Roman" w:cs="Times New Roman"/>
          <w:b/>
          <w:sz w:val="28"/>
          <w:szCs w:val="28"/>
        </w:rPr>
        <w:tab/>
      </w:r>
      <w:r w:rsidRPr="00584326">
        <w:rPr>
          <w:rFonts w:ascii="Times New Roman" w:hAnsi="Times New Roman" w:cs="Times New Roman"/>
          <w:b/>
          <w:sz w:val="28"/>
          <w:szCs w:val="28"/>
        </w:rPr>
        <w:tab/>
      </w:r>
      <w:r w:rsidRPr="00584326">
        <w:rPr>
          <w:rFonts w:ascii="Times New Roman" w:hAnsi="Times New Roman" w:cs="Times New Roman"/>
          <w:b/>
          <w:sz w:val="28"/>
          <w:szCs w:val="28"/>
        </w:rPr>
        <w:tab/>
        <w:t>Л.Н.Шкурина</w:t>
      </w:r>
      <w:r w:rsidRPr="00584326">
        <w:rPr>
          <w:rFonts w:ascii="Times New Roman" w:hAnsi="Times New Roman" w:cs="Times New Roman"/>
          <w:sz w:val="28"/>
          <w:szCs w:val="28"/>
          <w:highlight w:val="yellow"/>
        </w:rPr>
        <w:t xml:space="preserve"> </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br w:type="page"/>
      </w:r>
      <w:r w:rsidRPr="00584326">
        <w:rPr>
          <w:rFonts w:ascii="Times New Roman" w:hAnsi="Times New Roman" w:cs="Times New Roman"/>
          <w:sz w:val="28"/>
          <w:szCs w:val="28"/>
        </w:rPr>
        <w:lastRenderedPageBreak/>
        <w:t xml:space="preserve"> Приложение</w:t>
      </w:r>
      <w:r w:rsidR="00793695">
        <w:rPr>
          <w:rFonts w:ascii="Times New Roman" w:hAnsi="Times New Roman" w:cs="Times New Roman"/>
          <w:sz w:val="28"/>
          <w:szCs w:val="28"/>
        </w:rPr>
        <w:t>№1</w:t>
      </w:r>
      <w:r w:rsidRPr="00584326">
        <w:rPr>
          <w:rFonts w:ascii="Times New Roman" w:hAnsi="Times New Roman" w:cs="Times New Roman"/>
          <w:sz w:val="28"/>
          <w:szCs w:val="28"/>
        </w:rPr>
        <w:t xml:space="preserve"> </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t>к решению Красногвардейского сельского совета</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t xml:space="preserve">от </w:t>
      </w:r>
      <w:r w:rsidR="00793695">
        <w:rPr>
          <w:rFonts w:ascii="Times New Roman" w:hAnsi="Times New Roman" w:cs="Times New Roman"/>
          <w:sz w:val="28"/>
          <w:szCs w:val="28"/>
        </w:rPr>
        <w:t>28</w:t>
      </w:r>
      <w:r w:rsidRPr="00584326">
        <w:rPr>
          <w:rFonts w:ascii="Times New Roman" w:hAnsi="Times New Roman" w:cs="Times New Roman"/>
          <w:sz w:val="28"/>
          <w:szCs w:val="28"/>
        </w:rPr>
        <w:t>.</w:t>
      </w:r>
      <w:r w:rsidR="00A12AD8">
        <w:rPr>
          <w:rFonts w:ascii="Times New Roman" w:hAnsi="Times New Roman" w:cs="Times New Roman"/>
          <w:sz w:val="28"/>
          <w:szCs w:val="28"/>
        </w:rPr>
        <w:t>0</w:t>
      </w:r>
      <w:r w:rsidR="00793695">
        <w:rPr>
          <w:rFonts w:ascii="Times New Roman" w:hAnsi="Times New Roman" w:cs="Times New Roman"/>
          <w:sz w:val="28"/>
          <w:szCs w:val="28"/>
        </w:rPr>
        <w:t>9</w:t>
      </w:r>
      <w:r w:rsidRPr="00584326">
        <w:rPr>
          <w:rFonts w:ascii="Times New Roman" w:hAnsi="Times New Roman" w:cs="Times New Roman"/>
          <w:sz w:val="28"/>
          <w:szCs w:val="28"/>
        </w:rPr>
        <w:t>.</w:t>
      </w:r>
      <w:r w:rsidR="00793695">
        <w:rPr>
          <w:rFonts w:ascii="Times New Roman" w:hAnsi="Times New Roman" w:cs="Times New Roman"/>
          <w:sz w:val="28"/>
          <w:szCs w:val="28"/>
        </w:rPr>
        <w:t>2</w:t>
      </w:r>
      <w:r w:rsidR="00996E0C">
        <w:rPr>
          <w:rFonts w:ascii="Times New Roman" w:hAnsi="Times New Roman" w:cs="Times New Roman"/>
          <w:sz w:val="28"/>
          <w:szCs w:val="28"/>
        </w:rPr>
        <w:t>0</w:t>
      </w:r>
      <w:r w:rsidR="00793695">
        <w:rPr>
          <w:rFonts w:ascii="Times New Roman" w:hAnsi="Times New Roman" w:cs="Times New Roman"/>
          <w:sz w:val="28"/>
          <w:szCs w:val="28"/>
        </w:rPr>
        <w:t>22</w:t>
      </w:r>
      <w:r w:rsidRPr="00584326">
        <w:rPr>
          <w:rFonts w:ascii="Times New Roman" w:hAnsi="Times New Roman" w:cs="Times New Roman"/>
          <w:sz w:val="28"/>
          <w:szCs w:val="28"/>
        </w:rPr>
        <w:t>г. №</w:t>
      </w:r>
      <w:r w:rsidR="00793695">
        <w:rPr>
          <w:rFonts w:ascii="Times New Roman" w:hAnsi="Times New Roman" w:cs="Times New Roman"/>
          <w:sz w:val="28"/>
          <w:szCs w:val="28"/>
        </w:rPr>
        <w:t>05</w:t>
      </w:r>
    </w:p>
    <w:p w:rsidR="00584326" w:rsidRPr="00584326" w:rsidRDefault="00584326" w:rsidP="00584326">
      <w:pPr>
        <w:spacing w:after="0" w:line="240" w:lineRule="auto"/>
        <w:jc w:val="center"/>
        <w:rPr>
          <w:rFonts w:ascii="Times New Roman" w:hAnsi="Times New Roman" w:cs="Times New Roman"/>
          <w:b/>
          <w:color w:val="000000"/>
          <w:sz w:val="28"/>
          <w:szCs w:val="28"/>
        </w:rPr>
      </w:pPr>
      <w:bookmarkStart w:id="0" w:name="sub_100"/>
      <w:r w:rsidRPr="00584326">
        <w:rPr>
          <w:rFonts w:ascii="Times New Roman" w:hAnsi="Times New Roman" w:cs="Times New Roman"/>
          <w:b/>
          <w:sz w:val="28"/>
          <w:szCs w:val="28"/>
        </w:rPr>
        <w:t>Положение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w:t>
      </w:r>
      <w:r w:rsidRPr="00584326">
        <w:rPr>
          <w:rFonts w:ascii="Times New Roman" w:hAnsi="Times New Roman" w:cs="Times New Roman"/>
          <w:b/>
          <w:color w:val="000000"/>
          <w:sz w:val="28"/>
          <w:szCs w:val="28"/>
        </w:rPr>
        <w:t>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1. Общие положения</w:t>
      </w:r>
    </w:p>
    <w:p w:rsidR="00584326" w:rsidRPr="00584326" w:rsidRDefault="00584326" w:rsidP="00584326">
      <w:pPr>
        <w:spacing w:after="0" w:line="240" w:lineRule="auto"/>
        <w:ind w:firstLine="567"/>
        <w:rPr>
          <w:rFonts w:ascii="Times New Roman" w:hAnsi="Times New Roman" w:cs="Times New Roman"/>
          <w:sz w:val="28"/>
          <w:szCs w:val="28"/>
        </w:rPr>
      </w:pPr>
      <w:bookmarkStart w:id="1" w:name="sub_11"/>
      <w:bookmarkEnd w:id="0"/>
      <w:r w:rsidRPr="00584326">
        <w:rPr>
          <w:rFonts w:ascii="Times New Roman" w:hAnsi="Times New Roman" w:cs="Times New Roman"/>
          <w:sz w:val="28"/>
          <w:szCs w:val="28"/>
        </w:rPr>
        <w:t>1.1. Настоящее Положение устанавливает:</w:t>
      </w:r>
    </w:p>
    <w:p w:rsidR="00584326" w:rsidRPr="00584326" w:rsidRDefault="00584326" w:rsidP="00584326">
      <w:pPr>
        <w:spacing w:after="0" w:line="240" w:lineRule="auto"/>
        <w:ind w:firstLine="567"/>
        <w:rPr>
          <w:rFonts w:ascii="Times New Roman" w:hAnsi="Times New Roman" w:cs="Times New Roman"/>
          <w:sz w:val="28"/>
          <w:szCs w:val="28"/>
        </w:rPr>
      </w:pPr>
      <w:bookmarkStart w:id="2" w:name="sub_112"/>
      <w:bookmarkEnd w:id="1"/>
      <w:r w:rsidRPr="00584326">
        <w:rPr>
          <w:rFonts w:ascii="Times New Roman" w:hAnsi="Times New Roman" w:cs="Times New Roman"/>
          <w:sz w:val="28"/>
          <w:szCs w:val="28"/>
        </w:rPr>
        <w:t>порядок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w:t>
      </w:r>
      <w:r w:rsidRPr="00584326">
        <w:rPr>
          <w:rFonts w:ascii="Times New Roman" w:hAnsi="Times New Roman" w:cs="Times New Roman"/>
          <w:b/>
          <w:sz w:val="28"/>
          <w:szCs w:val="28"/>
        </w:rPr>
        <w:t xml:space="preserve"> </w:t>
      </w:r>
      <w:r w:rsidRPr="00584326">
        <w:rPr>
          <w:rFonts w:ascii="Times New Roman" w:hAnsi="Times New Roman" w:cs="Times New Roman"/>
          <w:sz w:val="28"/>
          <w:szCs w:val="28"/>
        </w:rPr>
        <w:t xml:space="preserve"> сельского поселения Советского района Республики Крым;</w:t>
      </w:r>
    </w:p>
    <w:p w:rsidR="00584326" w:rsidRPr="00584326" w:rsidRDefault="00584326" w:rsidP="00584326">
      <w:pPr>
        <w:spacing w:after="0" w:line="240" w:lineRule="auto"/>
        <w:ind w:firstLine="567"/>
        <w:rPr>
          <w:rFonts w:ascii="Times New Roman" w:hAnsi="Times New Roman" w:cs="Times New Roman"/>
          <w:sz w:val="28"/>
          <w:szCs w:val="28"/>
        </w:rPr>
      </w:pPr>
      <w:bookmarkStart w:id="3" w:name="sub_113"/>
      <w:bookmarkEnd w:id="2"/>
      <w:r w:rsidRPr="00584326">
        <w:rPr>
          <w:rFonts w:ascii="Times New Roman" w:hAnsi="Times New Roman" w:cs="Times New Roman"/>
          <w:sz w:val="28"/>
          <w:szCs w:val="28"/>
        </w:rPr>
        <w:t>порядок, условия и сроки внесения платы за земельные участки, находящиеся в муниципальной собственности  Красногвардейского</w:t>
      </w:r>
      <w:r w:rsidRPr="00584326">
        <w:rPr>
          <w:rFonts w:ascii="Times New Roman" w:hAnsi="Times New Roman" w:cs="Times New Roman"/>
          <w:b/>
          <w:sz w:val="28"/>
          <w:szCs w:val="28"/>
        </w:rPr>
        <w:t xml:space="preserve"> </w:t>
      </w:r>
      <w:r w:rsidRPr="00584326">
        <w:rPr>
          <w:rFonts w:ascii="Times New Roman" w:hAnsi="Times New Roman" w:cs="Times New Roman"/>
          <w:sz w:val="28"/>
          <w:szCs w:val="28"/>
        </w:rPr>
        <w:t xml:space="preserve"> сельского поселения Советского района Республики Крым.</w:t>
      </w:r>
    </w:p>
    <w:bookmarkEnd w:id="3"/>
    <w:p w:rsidR="00584326" w:rsidRPr="00584326" w:rsidRDefault="00584326" w:rsidP="00584326">
      <w:pPr>
        <w:spacing w:after="0" w:line="240" w:lineRule="auto"/>
        <w:ind w:firstLine="567"/>
        <w:jc w:val="center"/>
        <w:rPr>
          <w:rFonts w:ascii="Times New Roman" w:hAnsi="Times New Roman" w:cs="Times New Roman"/>
          <w:b/>
          <w:sz w:val="28"/>
          <w:szCs w:val="28"/>
        </w:rPr>
      </w:pPr>
      <w:r w:rsidRPr="00584326">
        <w:rPr>
          <w:rFonts w:ascii="Times New Roman" w:hAnsi="Times New Roman" w:cs="Times New Roman"/>
          <w:b/>
          <w:sz w:val="28"/>
          <w:szCs w:val="28"/>
        </w:rPr>
        <w:t>2. Порядок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spacing w:after="0" w:line="240" w:lineRule="auto"/>
        <w:ind w:firstLine="567"/>
        <w:jc w:val="center"/>
        <w:rPr>
          <w:rFonts w:ascii="Times New Roman" w:hAnsi="Times New Roman" w:cs="Times New Roman"/>
          <w:sz w:val="28"/>
          <w:szCs w:val="28"/>
        </w:rPr>
      </w:pPr>
      <w:r w:rsidRPr="00584326">
        <w:rPr>
          <w:rFonts w:ascii="Times New Roman" w:hAnsi="Times New Roman" w:cs="Times New Roman"/>
          <w:sz w:val="28"/>
          <w:szCs w:val="28"/>
        </w:rPr>
        <w:t>2.1. В том случае, если право на заключение договора аренды земельного участка предоставляется без проведения торгов, годовой размер арендной платы устанавливается в соответствии с пунктами 2.2-2.3 настоящего Положения.</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2.2. Годовой размер арендной платы рассчитывается в процентах от кадастровой цены земельного участка. Ставки арендной платы, установленные в процентах от кадастровой стоимости:</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а) 0,5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является коды: 2.0 - 2.7.1, 3.0 -3.2, 3.4 - 3.10.2 (за исключением объектов не государственной и не муниципальной собственности);</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 xml:space="preserve"> б) 1 процент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3.3;12.0 - 12.2; 13.1 - 13.3;</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 xml:space="preserve"> в) 1,5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6.0 - 6.</w:t>
      </w:r>
      <w:r w:rsidR="00A12AD8">
        <w:rPr>
          <w:rFonts w:ascii="Times New Roman" w:hAnsi="Times New Roman" w:cs="Times New Roman"/>
          <w:sz w:val="28"/>
          <w:szCs w:val="28"/>
        </w:rPr>
        <w:t>8</w:t>
      </w:r>
      <w:r w:rsidRPr="00584326">
        <w:rPr>
          <w:rFonts w:ascii="Times New Roman" w:hAnsi="Times New Roman" w:cs="Times New Roman"/>
          <w:sz w:val="28"/>
          <w:szCs w:val="28"/>
        </w:rPr>
        <w:t xml:space="preserve">; 6.11; 7.0 - 7.3; 7.5; 9.0 - 9.3; </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г) 3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1.0 - 1.1</w:t>
      </w:r>
      <w:r w:rsidR="00A12AD8">
        <w:rPr>
          <w:rFonts w:ascii="Times New Roman" w:hAnsi="Times New Roman" w:cs="Times New Roman"/>
          <w:sz w:val="28"/>
          <w:szCs w:val="28"/>
        </w:rPr>
        <w:t>4</w:t>
      </w:r>
      <w:r w:rsidRPr="00584326">
        <w:rPr>
          <w:rFonts w:ascii="Times New Roman" w:hAnsi="Times New Roman" w:cs="Times New Roman"/>
          <w:sz w:val="28"/>
          <w:szCs w:val="28"/>
        </w:rPr>
        <w:t>; 4,0-4.10.</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д) 6 процентов для земельных участков, видом разрешенного использования которых согласно классификатору видов разрешенного использования земельных </w:t>
      </w:r>
      <w:r w:rsidRPr="00584326">
        <w:rPr>
          <w:rFonts w:ascii="Times New Roman" w:hAnsi="Times New Roman" w:cs="Times New Roman"/>
          <w:sz w:val="28"/>
          <w:szCs w:val="28"/>
        </w:rPr>
        <w:lastRenderedPageBreak/>
        <w:t xml:space="preserve">участков являются коды, не указанные в подпунктах "а", "б" “в” и "г"  настоящего пункта </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2.3. В том случае, если срок аренды земельного участка составляет менее одного года, размер арендной платы определяется как годовой размер арендной платы, рассчитанный для соответствующего земельного участка, умноженный на 0,9.</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2.4. В случае заключения договора аренды земельного участка на торгах на право заключения договора аренды земельного участка ежегодный размер арендной платы за земельный участок или размер первого арендного платежа за земельный участок определяется по результатам этих торгов.</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2.5. Размер платы по соглашению об установлении сервитута определяется на основании кадастровой стоимости земельного участка и рассчитывается как 0, 1 процента кадастровой стоимости земельного участка за каждый год срока действия сервитута, если иное не установлено настоящим Положением.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2.6. Размер платы по соглашению об установлении сервитута, заключенному в отношении земельных участков, находящихся в муниципальной собственности и предоставленных в постоянное (бессрочное) пользование, либо в пожизненное наследуемое владение, либо в аренду, может быть определен как разница рыночной стоимости указанных прав на земельный участок до и после установления сервитута, которая определяется независимым оценщиком в соответствии с законодательством Российской Федерации об оценочной деятельности.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2.7. Смена правообладателя земельного участка не является основанием для пересмотра размера платы по соглашению об установлении сервитута, определенного в соответствии с настоящим Положением.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2.8. В случае если сервитут устанавливается в отношении части земельного участка,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Положением. </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2.9. Цена земельного участка определяется в размере его кадастровой стоимости, за исключением случаев, предусмотренных пунктами 2.10 и 2.11 настоящего Положения.</w:t>
      </w:r>
    </w:p>
    <w:p w:rsidR="00584326" w:rsidRPr="00584326" w:rsidRDefault="00584326" w:rsidP="00584326">
      <w:pPr>
        <w:spacing w:after="0" w:line="240" w:lineRule="auto"/>
        <w:ind w:firstLine="567"/>
        <w:rPr>
          <w:rFonts w:ascii="Times New Roman" w:hAnsi="Times New Roman" w:cs="Times New Roman"/>
          <w:color w:val="000000"/>
          <w:sz w:val="28"/>
          <w:szCs w:val="28"/>
        </w:rPr>
      </w:pPr>
      <w:r w:rsidRPr="00584326">
        <w:rPr>
          <w:rFonts w:ascii="Times New Roman" w:hAnsi="Times New Roman" w:cs="Times New Roman"/>
          <w:color w:val="000000"/>
          <w:sz w:val="28"/>
          <w:szCs w:val="28"/>
        </w:rPr>
        <w:t>2.10. Цена земельного участка при заключении договора купли-продажи такого земельного участка без проведения торгов определяется в размере 50 процентов его кадастровой стоимости при продаже земельного участка, дачного хозяйства, садоводства, индивидуального гаражного или индивидуального жилищного строительства, иным  гражданам, являющимся собственниками зданий или сооружений, возведенных в соответствии с разрешенным использованием земельного участка и расположенных на приобретаемом земельном участке на основании рыночной оценки земельного участка.</w:t>
      </w:r>
    </w:p>
    <w:p w:rsidR="00584326" w:rsidRPr="004D0493" w:rsidRDefault="00584326" w:rsidP="00584326">
      <w:pPr>
        <w:spacing w:after="0" w:line="240" w:lineRule="auto"/>
        <w:ind w:firstLine="708"/>
        <w:rPr>
          <w:rFonts w:ascii="Times New Roman" w:hAnsi="Times New Roman" w:cs="Times New Roman"/>
          <w:sz w:val="28"/>
          <w:szCs w:val="28"/>
        </w:rPr>
      </w:pPr>
      <w:r w:rsidRPr="004D0493">
        <w:rPr>
          <w:rFonts w:ascii="Times New Roman" w:hAnsi="Times New Roman" w:cs="Times New Roman"/>
          <w:b/>
          <w:sz w:val="28"/>
          <w:szCs w:val="28"/>
        </w:rPr>
        <w:t>2.10.1.</w:t>
      </w:r>
      <w:r w:rsidRPr="004D0493">
        <w:rPr>
          <w:rFonts w:ascii="Times New Roman" w:hAnsi="Times New Roman" w:cs="Times New Roman"/>
          <w:sz w:val="28"/>
          <w:szCs w:val="28"/>
        </w:rPr>
        <w:t xml:space="preserve"> </w:t>
      </w:r>
      <w:r w:rsidRPr="004D0493">
        <w:rPr>
          <w:rFonts w:ascii="Times New Roman" w:hAnsi="Times New Roman" w:cs="Times New Roman"/>
          <w:b/>
          <w:sz w:val="28"/>
          <w:szCs w:val="28"/>
        </w:rPr>
        <w:t xml:space="preserve">5 процентов кадастровой стоимости земельного участка с </w:t>
      </w:r>
      <w:r w:rsidRPr="004D0493">
        <w:rPr>
          <w:rFonts w:ascii="Times New Roman" w:hAnsi="Times New Roman" w:cs="Times New Roman"/>
          <w:sz w:val="28"/>
          <w:szCs w:val="28"/>
        </w:rPr>
        <w:t>разрешенным использованием</w:t>
      </w:r>
      <w:r w:rsidRPr="004D0493">
        <w:rPr>
          <w:rFonts w:ascii="Times New Roman" w:hAnsi="Times New Roman" w:cs="Times New Roman"/>
          <w:b/>
          <w:sz w:val="28"/>
          <w:szCs w:val="28"/>
        </w:rPr>
        <w:t xml:space="preserve"> </w:t>
      </w:r>
      <w:r w:rsidRPr="004D0493">
        <w:rPr>
          <w:rFonts w:ascii="Times New Roman" w:hAnsi="Times New Roman" w:cs="Times New Roman"/>
          <w:sz w:val="28"/>
          <w:szCs w:val="28"/>
        </w:rPr>
        <w:t>для индивидуального жилищного строительства, ведения личного подсобного хозяйства (приусадебный земельный участок), на котором расположен жилой дом, собственнику такого жилого дома.</w:t>
      </w:r>
    </w:p>
    <w:p w:rsidR="00584326" w:rsidRPr="004D0493" w:rsidRDefault="00584326" w:rsidP="00584326">
      <w:pPr>
        <w:spacing w:after="0" w:line="240" w:lineRule="auto"/>
        <w:ind w:firstLine="708"/>
        <w:rPr>
          <w:rFonts w:ascii="Times New Roman" w:hAnsi="Times New Roman" w:cs="Times New Roman"/>
          <w:sz w:val="28"/>
          <w:szCs w:val="28"/>
        </w:rPr>
      </w:pPr>
      <w:r w:rsidRPr="004D0493">
        <w:rPr>
          <w:rFonts w:ascii="Times New Roman" w:hAnsi="Times New Roman" w:cs="Times New Roman"/>
          <w:sz w:val="28"/>
          <w:szCs w:val="28"/>
        </w:rPr>
        <w:t xml:space="preserve">Определить, что существенным условием, при котором цена продажи земельных участков будет составлять </w:t>
      </w:r>
      <w:r w:rsidRPr="004D0493">
        <w:rPr>
          <w:rFonts w:ascii="Times New Roman" w:hAnsi="Times New Roman" w:cs="Times New Roman"/>
          <w:b/>
          <w:sz w:val="28"/>
          <w:szCs w:val="28"/>
        </w:rPr>
        <w:t>5 процентов</w:t>
      </w:r>
      <w:r w:rsidRPr="004D0493">
        <w:rPr>
          <w:rFonts w:ascii="Times New Roman" w:hAnsi="Times New Roman" w:cs="Times New Roman"/>
          <w:sz w:val="28"/>
          <w:szCs w:val="28"/>
        </w:rPr>
        <w:t xml:space="preserve"> от кадастровой стоимости </w:t>
      </w:r>
      <w:r w:rsidRPr="004D0493">
        <w:rPr>
          <w:rFonts w:ascii="Times New Roman" w:hAnsi="Times New Roman" w:cs="Times New Roman"/>
          <w:sz w:val="28"/>
          <w:szCs w:val="28"/>
        </w:rPr>
        <w:lastRenderedPageBreak/>
        <w:t>земельного участка является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w:t>
      </w:r>
      <w:r w:rsidR="004D0493">
        <w:rPr>
          <w:rFonts w:ascii="Times New Roman" w:hAnsi="Times New Roman" w:cs="Times New Roman"/>
          <w:sz w:val="28"/>
          <w:szCs w:val="28"/>
        </w:rPr>
        <w:t>:</w:t>
      </w:r>
    </w:p>
    <w:p w:rsidR="00054444" w:rsidRPr="004D0493" w:rsidRDefault="00054444" w:rsidP="00584326">
      <w:pPr>
        <w:spacing w:after="0" w:line="240" w:lineRule="auto"/>
        <w:ind w:firstLine="708"/>
        <w:rPr>
          <w:rFonts w:ascii="Times New Roman" w:hAnsi="Times New Roman" w:cs="Times New Roman"/>
          <w:b/>
          <w:sz w:val="28"/>
          <w:szCs w:val="28"/>
        </w:rPr>
      </w:pPr>
      <w:r w:rsidRPr="004D0493">
        <w:rPr>
          <w:rFonts w:ascii="Times New Roman" w:hAnsi="Times New Roman" w:cs="Times New Roman"/>
          <w:b/>
          <w:sz w:val="28"/>
          <w:szCs w:val="28"/>
        </w:rPr>
        <w:t>- истечение пяти лет с момента возникновения права собственности на жилой дом</w:t>
      </w:r>
      <w:r w:rsidR="004D0493" w:rsidRPr="004D0493">
        <w:rPr>
          <w:rFonts w:ascii="Times New Roman" w:hAnsi="Times New Roman" w:cs="Times New Roman"/>
          <w:b/>
          <w:sz w:val="28"/>
          <w:szCs w:val="28"/>
        </w:rPr>
        <w:t>.</w:t>
      </w:r>
      <w:r w:rsidRPr="004D0493">
        <w:rPr>
          <w:rFonts w:ascii="Times New Roman" w:hAnsi="Times New Roman" w:cs="Times New Roman"/>
          <w:b/>
          <w:sz w:val="28"/>
          <w:szCs w:val="28"/>
        </w:rPr>
        <w:t xml:space="preserve">  </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b/>
          <w:sz w:val="28"/>
          <w:szCs w:val="28"/>
        </w:rPr>
        <w:t>2.10.2.  20 процентов кадастровой стоимости земельного участка</w:t>
      </w:r>
      <w:r w:rsidRPr="00584326">
        <w:rPr>
          <w:rFonts w:ascii="Times New Roman" w:hAnsi="Times New Roman" w:cs="Times New Roman"/>
          <w:sz w:val="28"/>
          <w:szCs w:val="28"/>
        </w:rPr>
        <w:t>, на котором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за исключением случая, предусмотренного пунктом 1.1 настоящего поручения.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Определить, что существенными условиями, при которых цена продажи земельных участков будет составлять 20 процентов от кадастровой стоимости земельного участка являются: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истечение трех лет с момента возникновения права собственности на объект недвижимого имущества;</w:t>
      </w:r>
    </w:p>
    <w:p w:rsidR="00584326" w:rsidRPr="00584326" w:rsidRDefault="00584326" w:rsidP="00584326">
      <w:pPr>
        <w:spacing w:after="0" w:line="240" w:lineRule="auto"/>
        <w:ind w:firstLine="567"/>
        <w:rPr>
          <w:rFonts w:ascii="Times New Roman" w:hAnsi="Times New Roman" w:cs="Times New Roman"/>
          <w:color w:val="000000"/>
          <w:sz w:val="28"/>
          <w:szCs w:val="28"/>
        </w:rPr>
      </w:pPr>
      <w:r w:rsidRPr="00584326">
        <w:rPr>
          <w:rFonts w:ascii="Times New Roman" w:hAnsi="Times New Roman" w:cs="Times New Roman"/>
          <w:sz w:val="28"/>
          <w:szCs w:val="28"/>
        </w:rPr>
        <w:t>- отсутствие у уполномоченного органа информации о выявленных в рамках государственного земельного надзора и не устраненных нарушений законодательства Российской Федерации при использовании такого земельного участка</w:t>
      </w:r>
    </w:p>
    <w:p w:rsidR="00584326" w:rsidRPr="00584326" w:rsidRDefault="00584326" w:rsidP="00584326">
      <w:pPr>
        <w:spacing w:after="0" w:line="240" w:lineRule="auto"/>
        <w:rPr>
          <w:rFonts w:ascii="Times New Roman" w:hAnsi="Times New Roman" w:cs="Times New Roman"/>
          <w:b/>
          <w:sz w:val="28"/>
          <w:szCs w:val="28"/>
        </w:rPr>
      </w:pPr>
      <w:r w:rsidRPr="00584326">
        <w:rPr>
          <w:rFonts w:ascii="Times New Roman" w:hAnsi="Times New Roman" w:cs="Times New Roman"/>
          <w:b/>
          <w:sz w:val="28"/>
          <w:szCs w:val="28"/>
        </w:rPr>
        <w:t>2.11. 15 процентов кадастровой стоимости земельного участка: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-предназначенного для ведения сельскохозяйственного производства и находящегося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крестьянскому (фермерскому) хозяйству или сельскохозяйственной организации в  случаях, установленных Федеральным законом от 24.07.2002 №101-ФЗ «Об обороте земель сельскохозяйственного назначения»;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предназначенного для ведения сельскохозяйственного производства и переданного в аренду в порядке переоформления в соответствии с частями 4, 13 статьи 3 Закона Республики Крым от 31.07.2014 №38-ЗРК «Об особенностях регулирования имущественных и земельных отношений на территории Республики Крым» гражданину или юридическому лицу этому гражданину или этому юридическому лицу по стечении 3-ех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lastRenderedPageBreak/>
        <w:t>Определить, что существенным условием, при котором цена продажи земельных участков будет составлять 15 процентов от кадастровой стоимости земельного участка является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 (в случае если на земельный участок распространяется действие градостроительного регламента).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Установить, что расчет цены продажи земельного участка, в случаях предусмотренных пунктами 2.10.1., 2.10.2. и 2.11. настоящего решения, производится по состоянию на дату поступления соответствующего заявления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2.12. При заключении договора купли-продажи земельного участка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Начальной ценой по продаже земельного участка на аукционе является рыночная стоимость такого земельного участка, определенная в соответствии с Федеральным законом от 29 июля 1998 года N 135-ФЗ "Об оценочной деятельности в Российской Федерации";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2.13. Плата за проведение перераспределения земельных участков устанавливается на основании их кадастровой цены и рассчитывается в процентах: а) 30 процентов - в том случае, если земельный участок, за счет которого происходит перераспределение земель, не может быть сформирован в самостоятельный для соответствующего вида деятельности, предельные размеры земельных участков:-минимальные размеры земельных участков-0,03 га;</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б) 70 процентов - в том случае, если земельный участок, за счет которого происходит перераспределение земель, может быть сформирован в самостоятельный для соответствующего вида деятельности, предельные размеры земельных участков:-максимальные размеры земельных участков-0,25 га;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2.14.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 находящегося в муниципальной собственности, подлежащей передаче в частную собственность в результате перераспределения земельных участков.</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2.15. Расчет арендной платы, платы за установление сервитута, платы за проведение перераспределения земельных участков или цены продажи земельного участка производится его собственником на основании действующей кадастровой стоимости земельного участка, которая указывается в этом расчете, и прилагается к договору аренды земельного участка, соглашению об установлении сервитута, соглашению о перераспределении земельных участков или договору купли-продажи земельного участка.</w:t>
      </w:r>
    </w:p>
    <w:p w:rsidR="00371235" w:rsidRDefault="00371235" w:rsidP="00584326">
      <w:pPr>
        <w:spacing w:after="0" w:line="240" w:lineRule="auto"/>
        <w:jc w:val="center"/>
        <w:rPr>
          <w:rFonts w:ascii="Times New Roman" w:hAnsi="Times New Roman" w:cs="Times New Roman"/>
          <w:b/>
          <w:sz w:val="28"/>
          <w:szCs w:val="28"/>
        </w:rPr>
      </w:pPr>
      <w:bookmarkStart w:id="4" w:name="sub_400"/>
    </w:p>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lastRenderedPageBreak/>
        <w:t>3. Порядок, условия и сроки внесения платы за земельные участки, находящиеся в собственности муниципального образования Красногвардейское сельское поселение Советского района</w:t>
      </w:r>
    </w:p>
    <w:p w:rsidR="00584326" w:rsidRPr="00584326" w:rsidRDefault="00584326" w:rsidP="00584326">
      <w:pPr>
        <w:spacing w:after="0" w:line="240" w:lineRule="auto"/>
        <w:jc w:val="center"/>
        <w:rPr>
          <w:rFonts w:ascii="Times New Roman" w:hAnsi="Times New Roman" w:cs="Times New Roman"/>
          <w:sz w:val="28"/>
          <w:szCs w:val="28"/>
        </w:rPr>
      </w:pPr>
      <w:r w:rsidRPr="00584326">
        <w:rPr>
          <w:rFonts w:ascii="Times New Roman" w:hAnsi="Times New Roman" w:cs="Times New Roman"/>
          <w:b/>
          <w:sz w:val="28"/>
          <w:szCs w:val="28"/>
        </w:rPr>
        <w:t xml:space="preserve"> Республики Крым </w:t>
      </w:r>
      <w:bookmarkEnd w:id="4"/>
    </w:p>
    <w:p w:rsidR="00584326" w:rsidRPr="00584326" w:rsidRDefault="00584326" w:rsidP="00584326">
      <w:pPr>
        <w:spacing w:after="0" w:line="240" w:lineRule="auto"/>
        <w:ind w:firstLine="567"/>
        <w:rPr>
          <w:rFonts w:ascii="Times New Roman" w:hAnsi="Times New Roman" w:cs="Times New Roman"/>
          <w:sz w:val="28"/>
          <w:szCs w:val="28"/>
        </w:rPr>
      </w:pPr>
      <w:bookmarkStart w:id="5" w:name="sub_41"/>
      <w:r w:rsidRPr="00584326">
        <w:rPr>
          <w:rFonts w:ascii="Times New Roman" w:hAnsi="Times New Roman" w:cs="Times New Roman"/>
          <w:sz w:val="28"/>
          <w:szCs w:val="28"/>
        </w:rPr>
        <w:t>3.1. Основанием для установления и взимания платы за земельный участок являются подписанные сторонами договор аренды, соглашение об установлении сервитута, решение об установлении публичного сервитута, соглашение о перераспределении земельных участков, договор купли-продажи земельного участка, а плательщиками являются лица, подписавшие такие договоры или соглашения.</w:t>
      </w:r>
    </w:p>
    <w:p w:rsidR="00584326" w:rsidRPr="00584326" w:rsidRDefault="00584326" w:rsidP="00584326">
      <w:pPr>
        <w:spacing w:after="0" w:line="240" w:lineRule="auto"/>
        <w:ind w:firstLine="567"/>
        <w:rPr>
          <w:rFonts w:ascii="Times New Roman" w:hAnsi="Times New Roman" w:cs="Times New Roman"/>
          <w:sz w:val="28"/>
          <w:szCs w:val="28"/>
        </w:rPr>
      </w:pPr>
      <w:bookmarkStart w:id="6" w:name="sub_42"/>
      <w:bookmarkEnd w:id="5"/>
      <w:r w:rsidRPr="00584326">
        <w:rPr>
          <w:rFonts w:ascii="Times New Roman" w:hAnsi="Times New Roman" w:cs="Times New Roman"/>
          <w:sz w:val="28"/>
          <w:szCs w:val="28"/>
        </w:rPr>
        <w:t>3.2. Плата устанавливается в виде платежа, выраженного в денежной форме, которая вносится плательщиками путем перечисления денежных средств на банковские счета по реквизитам, указанным в договоре или соглашении.</w:t>
      </w:r>
    </w:p>
    <w:bookmarkEnd w:id="6"/>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В платежном документе по перечислению платы в обязательном порядке указываются назначение платежа, дата и номер договора или соглашения, период, за который он вносится.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Внесение платы по нескольким договорам или соглашениям одним платежным документом не допускается.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Датой уплаты считается дата зачисления денежных средств на расчетный счет, указанный в договоре или соглашении.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3.3. Арендная плата, плата за установление сервитута или плата за перераспределение земельных участков вносится равными частями ежемесячно не позднее 10 числа месяца, следующего за отчетным периодом.</w:t>
      </w:r>
    </w:p>
    <w:p w:rsidR="00584326" w:rsidRPr="00584326" w:rsidRDefault="00584326" w:rsidP="00584326">
      <w:pPr>
        <w:spacing w:after="0" w:line="240" w:lineRule="auto"/>
        <w:ind w:firstLine="567"/>
        <w:rPr>
          <w:rFonts w:ascii="Times New Roman" w:hAnsi="Times New Roman" w:cs="Times New Roman"/>
          <w:sz w:val="28"/>
          <w:szCs w:val="28"/>
        </w:rPr>
      </w:pPr>
      <w:bookmarkStart w:id="7" w:name="sub_44"/>
      <w:r w:rsidRPr="00584326">
        <w:rPr>
          <w:rFonts w:ascii="Times New Roman" w:hAnsi="Times New Roman" w:cs="Times New Roman"/>
          <w:sz w:val="28"/>
          <w:szCs w:val="28"/>
        </w:rPr>
        <w:t>3.4. Если на стороне плательщика выступают несколько лиц, плата для каждого из них определяется пропорционально их доле в праве на имущество в соответствии с договором или соглашением.</w:t>
      </w:r>
    </w:p>
    <w:p w:rsidR="00584326" w:rsidRPr="00584326" w:rsidRDefault="00584326" w:rsidP="00584326">
      <w:pPr>
        <w:spacing w:after="0" w:line="240" w:lineRule="auto"/>
        <w:ind w:firstLine="567"/>
        <w:rPr>
          <w:rFonts w:ascii="Times New Roman" w:hAnsi="Times New Roman" w:cs="Times New Roman"/>
          <w:sz w:val="28"/>
          <w:szCs w:val="28"/>
        </w:rPr>
      </w:pPr>
      <w:bookmarkStart w:id="8" w:name="sub_45"/>
      <w:bookmarkEnd w:id="7"/>
      <w:r w:rsidRPr="00584326">
        <w:rPr>
          <w:rFonts w:ascii="Times New Roman" w:hAnsi="Times New Roman" w:cs="Times New Roman"/>
          <w:sz w:val="28"/>
          <w:szCs w:val="28"/>
        </w:rPr>
        <w:t>3.5. Если договор аренды земельного участка или соглашение об установлении сервитута действует в течение неполного календарного года, плата вносится не позднее 10 числа месяца, предшествующего месяцу окончания действия соответствующего договора или соглашения. При этом месяц подписания сторонами договора или соглашения и месяц прекращения действия договора или соглашения принимаются за целые месяцы.</w:t>
      </w:r>
    </w:p>
    <w:bookmarkEnd w:id="8"/>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3.7. При заключении договора или соглашения собственник земельного участка предусматривает в таком договоре или соглашении ответственность за нарушение сроков внесения платы, случаи и периодичность изменения платы. При этом арендная плата и плата за установление сервитута ежегодно, но не ранее следующего финансового года после заключения соответствующего договора или соглашения увеличивается на размер уровня инфляции, установленного федеральным законом о бюджете Российской Федерации на очередной финансовый год и плановый период, который применяется ежегодно по состоянию на начало очередного финансового года, за исключением года проведения переоценки земельного участка.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При заключении договора аренды земельного участка, в соответствии с которым арендная плата рассчитана на основании кадастровой стоимости земельного участка, собственник земельного участка предусматривает в таком </w:t>
      </w:r>
      <w:r w:rsidRPr="00584326">
        <w:rPr>
          <w:rFonts w:ascii="Times New Roman" w:hAnsi="Times New Roman" w:cs="Times New Roman"/>
          <w:sz w:val="28"/>
          <w:szCs w:val="28"/>
        </w:rPr>
        <w:lastRenderedPageBreak/>
        <w:t>договоре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указанного в абзаце первом настоящего пункта, не проводится.</w:t>
      </w:r>
    </w:p>
    <w:p w:rsidR="00584326" w:rsidRPr="00584326" w:rsidRDefault="00584326" w:rsidP="00584326">
      <w:pPr>
        <w:suppressAutoHyphens/>
        <w:spacing w:after="0" w:line="240" w:lineRule="auto"/>
        <w:rPr>
          <w:rFonts w:ascii="Times New Roman" w:hAnsi="Times New Roman" w:cs="Times New Roman"/>
          <w:sz w:val="28"/>
          <w:szCs w:val="28"/>
        </w:rPr>
      </w:pPr>
      <w:r w:rsidRPr="00584326">
        <w:rPr>
          <w:rFonts w:ascii="Times New Roman" w:hAnsi="Times New Roman" w:cs="Times New Roman"/>
          <w:sz w:val="28"/>
          <w:szCs w:val="28"/>
        </w:rPr>
        <w:t>Контроль за выполнением настоящего решения оставляю за собой.</w:t>
      </w: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F95FDF" w:rsidRPr="00584326" w:rsidRDefault="00F95FDF" w:rsidP="00584326">
      <w:pPr>
        <w:spacing w:after="0" w:line="240" w:lineRule="auto"/>
        <w:rPr>
          <w:rFonts w:ascii="Times New Roman" w:hAnsi="Times New Roman" w:cs="Times New Roman"/>
          <w:sz w:val="28"/>
          <w:szCs w:val="28"/>
        </w:rPr>
      </w:pPr>
    </w:p>
    <w:sectPr w:rsidR="00F95FDF" w:rsidRPr="00584326" w:rsidSect="004E323A">
      <w:headerReference w:type="even" r:id="rId7"/>
      <w:headerReference w:type="default" r:id="rId8"/>
      <w:pgSz w:w="11906" w:h="16838"/>
      <w:pgMar w:top="1134" w:right="567" w:bottom="1134"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8DA" w:rsidRDefault="00F168DA" w:rsidP="00B17CEE">
      <w:pPr>
        <w:spacing w:after="0" w:line="240" w:lineRule="auto"/>
      </w:pPr>
      <w:r>
        <w:separator/>
      </w:r>
    </w:p>
  </w:endnote>
  <w:endnote w:type="continuationSeparator" w:id="1">
    <w:p w:rsidR="00F168DA" w:rsidRDefault="00F168DA" w:rsidP="00B17C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8DA" w:rsidRDefault="00F168DA" w:rsidP="00B17CEE">
      <w:pPr>
        <w:spacing w:after="0" w:line="240" w:lineRule="auto"/>
      </w:pPr>
      <w:r>
        <w:separator/>
      </w:r>
    </w:p>
  </w:footnote>
  <w:footnote w:type="continuationSeparator" w:id="1">
    <w:p w:rsidR="00F168DA" w:rsidRDefault="00F168DA" w:rsidP="00B17C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C6D" w:rsidRDefault="006440BD">
    <w:pPr>
      <w:pStyle w:val="a3"/>
      <w:framePr w:wrap="around" w:vAnchor="text" w:hAnchor="margin" w:xAlign="right" w:y="1"/>
      <w:rPr>
        <w:rStyle w:val="a5"/>
      </w:rPr>
    </w:pPr>
    <w:r>
      <w:rPr>
        <w:rStyle w:val="a5"/>
      </w:rPr>
      <w:fldChar w:fldCharType="begin"/>
    </w:r>
    <w:r w:rsidR="00F95FDF">
      <w:rPr>
        <w:rStyle w:val="a5"/>
      </w:rPr>
      <w:instrText xml:space="preserve">PAGE  </w:instrText>
    </w:r>
    <w:r>
      <w:rPr>
        <w:rStyle w:val="a5"/>
      </w:rPr>
      <w:fldChar w:fldCharType="separate"/>
    </w:r>
    <w:r w:rsidR="002C083F">
      <w:rPr>
        <w:rStyle w:val="a5"/>
        <w:noProof/>
      </w:rPr>
      <w:t>8</w:t>
    </w:r>
    <w:r>
      <w:rPr>
        <w:rStyle w:val="a5"/>
      </w:rPr>
      <w:fldChar w:fldCharType="end"/>
    </w:r>
  </w:p>
  <w:p w:rsidR="00396C6D" w:rsidRDefault="00F168DA">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C6D" w:rsidRDefault="00F168DA">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0"/>
    <w:footnote w:id="1"/>
  </w:footnotePr>
  <w:endnotePr>
    <w:endnote w:id="0"/>
    <w:endnote w:id="1"/>
  </w:endnotePr>
  <w:compat>
    <w:useFELayout/>
  </w:compat>
  <w:rsids>
    <w:rsidRoot w:val="00584326"/>
    <w:rsid w:val="00054444"/>
    <w:rsid w:val="00200C5E"/>
    <w:rsid w:val="00215B82"/>
    <w:rsid w:val="00284316"/>
    <w:rsid w:val="002C083F"/>
    <w:rsid w:val="00343818"/>
    <w:rsid w:val="00371235"/>
    <w:rsid w:val="003A7BAC"/>
    <w:rsid w:val="004D0493"/>
    <w:rsid w:val="004E0C61"/>
    <w:rsid w:val="0052347A"/>
    <w:rsid w:val="00584326"/>
    <w:rsid w:val="005A088F"/>
    <w:rsid w:val="006440BD"/>
    <w:rsid w:val="0076101A"/>
    <w:rsid w:val="00767100"/>
    <w:rsid w:val="00784333"/>
    <w:rsid w:val="00792CA8"/>
    <w:rsid w:val="00793695"/>
    <w:rsid w:val="007E55EA"/>
    <w:rsid w:val="00805394"/>
    <w:rsid w:val="00882977"/>
    <w:rsid w:val="008D2F78"/>
    <w:rsid w:val="00996E0C"/>
    <w:rsid w:val="00A12AD8"/>
    <w:rsid w:val="00AF2723"/>
    <w:rsid w:val="00AF2B7B"/>
    <w:rsid w:val="00B17CEE"/>
    <w:rsid w:val="00BA5269"/>
    <w:rsid w:val="00BD5398"/>
    <w:rsid w:val="00C24092"/>
    <w:rsid w:val="00CB76CF"/>
    <w:rsid w:val="00D306B9"/>
    <w:rsid w:val="00F04606"/>
    <w:rsid w:val="00F168DA"/>
    <w:rsid w:val="00F70C3B"/>
    <w:rsid w:val="00F95FDF"/>
    <w:rsid w:val="00FE5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C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4326"/>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a4">
    <w:name w:val="Верхний колонтитул Знак"/>
    <w:basedOn w:val="a0"/>
    <w:link w:val="a3"/>
    <w:rsid w:val="00584326"/>
    <w:rPr>
      <w:rFonts w:ascii="Times New Roman" w:eastAsia="Times New Roman" w:hAnsi="Times New Roman" w:cs="Times New Roman"/>
      <w:sz w:val="24"/>
      <w:szCs w:val="20"/>
    </w:rPr>
  </w:style>
  <w:style w:type="character" w:styleId="a5">
    <w:name w:val="page number"/>
    <w:basedOn w:val="a0"/>
    <w:rsid w:val="00584326"/>
  </w:style>
  <w:style w:type="paragraph" w:styleId="a6">
    <w:name w:val="Title"/>
    <w:basedOn w:val="a"/>
    <w:next w:val="a"/>
    <w:link w:val="a7"/>
    <w:qFormat/>
    <w:rsid w:val="00584326"/>
    <w:pPr>
      <w:suppressAutoHyphens/>
      <w:spacing w:after="240" w:line="240" w:lineRule="auto"/>
      <w:jc w:val="center"/>
    </w:pPr>
    <w:rPr>
      <w:rFonts w:ascii="Times New Roman" w:eastAsia="Times New Roman" w:hAnsi="Times New Roman" w:cs="Times New Roman"/>
      <w:b/>
      <w:bCs/>
      <w:sz w:val="28"/>
      <w:szCs w:val="24"/>
      <w:lang w:eastAsia="ar-SA"/>
    </w:rPr>
  </w:style>
  <w:style w:type="character" w:customStyle="1" w:styleId="a7">
    <w:name w:val="Название Знак"/>
    <w:basedOn w:val="a0"/>
    <w:link w:val="a6"/>
    <w:rsid w:val="00584326"/>
    <w:rPr>
      <w:rFonts w:ascii="Times New Roman" w:eastAsia="Times New Roman" w:hAnsi="Times New Roman" w:cs="Times New Roman"/>
      <w:b/>
      <w:bCs/>
      <w:sz w:val="28"/>
      <w:szCs w:val="24"/>
      <w:lang w:eastAsia="ar-SA"/>
    </w:rPr>
  </w:style>
  <w:style w:type="paragraph" w:customStyle="1" w:styleId="1">
    <w:name w:val="Текст1"/>
    <w:basedOn w:val="a"/>
    <w:rsid w:val="00584326"/>
    <w:pPr>
      <w:suppressAutoHyphens/>
      <w:spacing w:after="0" w:line="240" w:lineRule="auto"/>
    </w:pPr>
    <w:rPr>
      <w:rFonts w:ascii="Courier New" w:eastAsia="Times New Roman" w:hAnsi="Courier New" w:cs="Courier New"/>
      <w:sz w:val="20"/>
      <w:szCs w:val="20"/>
      <w:lang w:eastAsia="ar-SA"/>
    </w:rPr>
  </w:style>
  <w:style w:type="paragraph" w:styleId="a8">
    <w:name w:val="Subtitle"/>
    <w:basedOn w:val="a"/>
    <w:next w:val="a"/>
    <w:link w:val="a9"/>
    <w:uiPriority w:val="11"/>
    <w:qFormat/>
    <w:rsid w:val="005843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584326"/>
    <w:rPr>
      <w:rFonts w:asciiTheme="majorHAnsi" w:eastAsiaTheme="majorEastAsia" w:hAnsiTheme="majorHAnsi" w:cstheme="majorBidi"/>
      <w:i/>
      <w:iCs/>
      <w:color w:val="4F81BD" w:themeColor="accent1"/>
      <w:spacing w:val="15"/>
      <w:sz w:val="24"/>
      <w:szCs w:val="24"/>
    </w:rPr>
  </w:style>
  <w:style w:type="paragraph" w:styleId="aa">
    <w:name w:val="Balloon Text"/>
    <w:basedOn w:val="a"/>
    <w:link w:val="ab"/>
    <w:uiPriority w:val="99"/>
    <w:semiHidden/>
    <w:unhideWhenUsed/>
    <w:rsid w:val="0058432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4326"/>
    <w:rPr>
      <w:rFonts w:ascii="Tahoma" w:hAnsi="Tahoma" w:cs="Tahoma"/>
      <w:sz w:val="16"/>
      <w:szCs w:val="16"/>
    </w:rPr>
  </w:style>
  <w:style w:type="character" w:customStyle="1" w:styleId="3">
    <w:name w:val="Основной текст (3)_"/>
    <w:link w:val="30"/>
    <w:rsid w:val="00584326"/>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584326"/>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rsid w:val="0058432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584326"/>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584326"/>
    <w:pPr>
      <w:widowControl w:val="0"/>
      <w:shd w:val="clear" w:color="auto" w:fill="FFFFFF"/>
      <w:spacing w:after="0" w:line="326" w:lineRule="exact"/>
      <w:jc w:val="both"/>
    </w:pPr>
    <w:rPr>
      <w:rFonts w:ascii="Times New Roman" w:eastAsia="Times New Roman" w:hAnsi="Times New Roman" w:cs="Times New Roman"/>
      <w:sz w:val="28"/>
      <w:szCs w:val="28"/>
    </w:rPr>
  </w:style>
  <w:style w:type="paragraph" w:styleId="31">
    <w:name w:val="Body Text 3"/>
    <w:basedOn w:val="a"/>
    <w:link w:val="32"/>
    <w:rsid w:val="00AF2B7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AF2B7B"/>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2556</Words>
  <Characters>14573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15</cp:revision>
  <cp:lastPrinted>2022-09-27T07:29:00Z</cp:lastPrinted>
  <dcterms:created xsi:type="dcterms:W3CDTF">2022-05-27T07:36:00Z</dcterms:created>
  <dcterms:modified xsi:type="dcterms:W3CDTF">2022-09-27T07:29:00Z</dcterms:modified>
</cp:coreProperties>
</file>