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B56" w:rsidRDefault="00662B56" w:rsidP="00662B56">
      <w:pPr>
        <w:rPr>
          <w:sz w:val="28"/>
          <w:szCs w:val="28"/>
        </w:rPr>
      </w:pPr>
      <w:r>
        <w:rPr>
          <w:noProof/>
          <w:sz w:val="22"/>
          <w:szCs w:val="22"/>
        </w:rPr>
        <w:t xml:space="preserve">                                                                        </w:t>
      </w:r>
      <w:r>
        <w:rPr>
          <w:noProof/>
        </w:rPr>
        <w:t xml:space="preserve"> </w:t>
      </w:r>
      <w:r>
        <w:rPr>
          <w:noProof/>
          <w:sz w:val="16"/>
          <w:szCs w:val="16"/>
        </w:rPr>
        <w:drawing>
          <wp:inline distT="0" distB="0" distL="0" distR="0">
            <wp:extent cx="1031240" cy="114808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B56" w:rsidRDefault="00662B56" w:rsidP="00662B56">
      <w:pPr>
        <w:jc w:val="center"/>
        <w:rPr>
          <w:b/>
          <w:sz w:val="28"/>
          <w:szCs w:val="28"/>
        </w:rPr>
      </w:pPr>
    </w:p>
    <w:p w:rsidR="00662B56" w:rsidRDefault="00662B56" w:rsidP="00662B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662B56" w:rsidRDefault="00662B56" w:rsidP="00662B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662B56" w:rsidRDefault="00662B56" w:rsidP="00662B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662B56" w:rsidRDefault="00662B56" w:rsidP="00662B56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662B56" w:rsidRDefault="00662B56" w:rsidP="00662B56">
      <w:pPr>
        <w:rPr>
          <w:b/>
          <w:sz w:val="28"/>
        </w:rPr>
      </w:pPr>
      <w:r>
        <w:rPr>
          <w:b/>
          <w:sz w:val="28"/>
        </w:rPr>
        <w:t>Постановление</w:t>
      </w:r>
    </w:p>
    <w:p w:rsidR="00662B56" w:rsidRDefault="00662B56" w:rsidP="00662B56">
      <w:pPr>
        <w:rPr>
          <w:sz w:val="28"/>
        </w:rPr>
      </w:pPr>
    </w:p>
    <w:p w:rsidR="00662B56" w:rsidRDefault="00662B56" w:rsidP="00662B56">
      <w:pPr>
        <w:rPr>
          <w:b/>
          <w:sz w:val="28"/>
          <w:szCs w:val="28"/>
        </w:rPr>
      </w:pPr>
      <w:r>
        <w:rPr>
          <w:b/>
          <w:sz w:val="28"/>
          <w:szCs w:val="28"/>
        </w:rPr>
        <w:t>« 22» ноября 2018 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№ 268                   с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расногвардейское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                                       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закреплении точки освещения и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Прибора учета освещения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Руководствуясь Федеральным  законом №131-ФЗ «Об общих принципах организации местного самоуправления в Российской Федерации», Законом Республики Крым от 21.08.2014г № 54-ЗРК «Об основах местного самоуправления в Республике Крым», Уставом муниципального образования Красногвардейского сельского поселения Советского района Республики Крым, а также в целях обеспечения благоустройства и освещения улиц по адресу: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расногвардейское, улицы 40 лет Победы, ул.Красногвардейская, ул. Дубинина, ул. Гагарина, </w:t>
      </w:r>
      <w:proofErr w:type="gramStart"/>
      <w:r>
        <w:rPr>
          <w:sz w:val="28"/>
          <w:szCs w:val="28"/>
        </w:rPr>
        <w:t>ул</w:t>
      </w:r>
      <w:proofErr w:type="gramEnd"/>
      <w:r>
        <w:rPr>
          <w:sz w:val="28"/>
          <w:szCs w:val="28"/>
        </w:rPr>
        <w:t xml:space="preserve"> Гастелло, ул. Полевая, ул. Крайняя, переулок Крайний, для нужд населения администрации  Красногвардейского сельского поселения .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62B56" w:rsidRDefault="00662B56" w:rsidP="00662B56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Всё оборудование и приборы учета, которые будут установлены, передать на баланс администрации Красногвардейского сельского поселения Советского района Республики Крым.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 возложить на заведующего сектором по вопросам бухгалтерского учета бюджета и доходов  Федорчук Г.А.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proofErr w:type="gramStart"/>
      <w:r>
        <w:rPr>
          <w:sz w:val="28"/>
          <w:szCs w:val="28"/>
        </w:rPr>
        <w:t>Красногвардейского</w:t>
      </w:r>
      <w:proofErr w:type="gramEnd"/>
      <w:r>
        <w:rPr>
          <w:sz w:val="28"/>
          <w:szCs w:val="28"/>
        </w:rPr>
        <w:t xml:space="preserve"> 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сельского совет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Глава администрации 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Красногвардейского сельского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Поселения                                                                           Л.Н.Шкурина</w:t>
      </w:r>
    </w:p>
    <w:p w:rsidR="00662B56" w:rsidRDefault="00662B56" w:rsidP="00662B56">
      <w:pPr>
        <w:rPr>
          <w:b/>
          <w:sz w:val="28"/>
          <w:szCs w:val="28"/>
        </w:rPr>
      </w:pPr>
    </w:p>
    <w:p w:rsidR="00662B56" w:rsidRDefault="00662B56" w:rsidP="00662B56">
      <w:pPr>
        <w:rPr>
          <w:b/>
          <w:sz w:val="28"/>
          <w:szCs w:val="28"/>
        </w:rPr>
      </w:pPr>
    </w:p>
    <w:p w:rsidR="00662B56" w:rsidRDefault="00662B56" w:rsidP="00662B56">
      <w:pPr>
        <w:rPr>
          <w:b/>
          <w:sz w:val="28"/>
          <w:szCs w:val="28"/>
        </w:rPr>
      </w:pPr>
    </w:p>
    <w:p w:rsidR="00662B56" w:rsidRDefault="00662B56" w:rsidP="00662B56">
      <w:pPr>
        <w:rPr>
          <w:b/>
          <w:sz w:val="28"/>
          <w:szCs w:val="28"/>
        </w:rPr>
      </w:pPr>
    </w:p>
    <w:p w:rsidR="00662B56" w:rsidRDefault="00662B56" w:rsidP="00662B56">
      <w:pPr>
        <w:rPr>
          <w:b/>
          <w:sz w:val="28"/>
          <w:szCs w:val="28"/>
        </w:rPr>
      </w:pPr>
    </w:p>
    <w:p w:rsidR="00662B56" w:rsidRDefault="00662B56" w:rsidP="00662B56">
      <w:pPr>
        <w:rPr>
          <w:b/>
          <w:sz w:val="28"/>
          <w:szCs w:val="28"/>
        </w:rPr>
      </w:pPr>
    </w:p>
    <w:p w:rsidR="00662B56" w:rsidRDefault="00662B56" w:rsidP="00662B56">
      <w:pPr>
        <w:rPr>
          <w:sz w:val="28"/>
          <w:szCs w:val="28"/>
        </w:rPr>
      </w:pPr>
      <w:r>
        <w:rPr>
          <w:noProof/>
          <w:sz w:val="22"/>
          <w:szCs w:val="22"/>
        </w:rPr>
        <w:t xml:space="preserve">                                                                        </w:t>
      </w:r>
      <w:r>
        <w:rPr>
          <w:noProof/>
        </w:rPr>
        <w:t xml:space="preserve"> </w:t>
      </w:r>
      <w:r>
        <w:rPr>
          <w:noProof/>
          <w:sz w:val="16"/>
          <w:szCs w:val="16"/>
        </w:rPr>
        <w:drawing>
          <wp:inline distT="0" distB="0" distL="0" distR="0">
            <wp:extent cx="1031240" cy="1148080"/>
            <wp:effectExtent l="1905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B56" w:rsidRDefault="00662B56" w:rsidP="00662B56">
      <w:pPr>
        <w:jc w:val="center"/>
        <w:rPr>
          <w:b/>
          <w:sz w:val="28"/>
          <w:szCs w:val="28"/>
        </w:rPr>
      </w:pPr>
    </w:p>
    <w:p w:rsidR="00662B56" w:rsidRDefault="00662B56" w:rsidP="00662B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662B56" w:rsidRDefault="00662B56" w:rsidP="00662B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662B56" w:rsidRDefault="00662B56" w:rsidP="00662B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662B56" w:rsidRDefault="00662B56" w:rsidP="00662B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662B56" w:rsidRDefault="00662B56" w:rsidP="00662B5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</w:t>
      </w:r>
    </w:p>
    <w:p w:rsidR="00662B56" w:rsidRDefault="00662B56" w:rsidP="00662B56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62B56" w:rsidRDefault="00662B56" w:rsidP="00662B56">
      <w:pPr>
        <w:rPr>
          <w:sz w:val="28"/>
        </w:rPr>
      </w:pPr>
    </w:p>
    <w:p w:rsidR="00662B56" w:rsidRDefault="00662B56" w:rsidP="00662B56">
      <w:pPr>
        <w:rPr>
          <w:b/>
          <w:sz w:val="28"/>
          <w:szCs w:val="28"/>
        </w:rPr>
      </w:pPr>
      <w:r>
        <w:rPr>
          <w:b/>
          <w:sz w:val="28"/>
          <w:szCs w:val="28"/>
        </w:rPr>
        <w:t>« 05» декабря 2018 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№ 303                  с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расногвардейское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                                       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закреплении точки освещения и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Прибора учета освещения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Руководствуясь Федеральным  законом №131-ФЗ «Об общих принципах организации местного самоуправления в Российской Федерации», Законом Республики Крым от 21.08.2014г № 54-ЗРК «Об основах местного самоуправления в Республике Крым», Уставом муниципального образования Красногвардейского сельского поселения Советского района Республики Крым, а также в целях обеспечения благоустройства и освещения улиц по адресу: с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оховка, улицы Молодежная, ул. Шевченко, ул. 50 лет Октября, для нужд населения администрации  Красногвардейского сельского поселения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662B56" w:rsidRDefault="00662B56" w:rsidP="00662B56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Всё оборудование и приборы учета, которые будут установлены, передать на баланс администрации Красногвардейского сельского поселения Советского района Республики Крым.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 возложить на заведующего сектором по вопросам бухгалтерского учета бюджета и доходов  Федорчук Г.А.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proofErr w:type="gramStart"/>
      <w:r>
        <w:rPr>
          <w:sz w:val="28"/>
          <w:szCs w:val="28"/>
        </w:rPr>
        <w:t>Красногвардейского</w:t>
      </w:r>
      <w:proofErr w:type="gramEnd"/>
      <w:r>
        <w:rPr>
          <w:sz w:val="28"/>
          <w:szCs w:val="28"/>
        </w:rPr>
        <w:t xml:space="preserve"> 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сельского совет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Глава администрации </w:t>
      </w:r>
    </w:p>
    <w:p w:rsidR="00662B56" w:rsidRDefault="00662B56" w:rsidP="00662B5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Красногвардейского сельского</w:t>
      </w:r>
    </w:p>
    <w:p w:rsidR="00A11FC7" w:rsidRDefault="00662B56" w:rsidP="002C09AA">
      <w:pPr>
        <w:autoSpaceDE w:val="0"/>
        <w:autoSpaceDN w:val="0"/>
        <w:adjustRightInd w:val="0"/>
        <w:jc w:val="both"/>
      </w:pPr>
      <w:r>
        <w:rPr>
          <w:sz w:val="28"/>
          <w:szCs w:val="28"/>
        </w:rPr>
        <w:t>Поселения                                                                           Л.Н.Шкурина</w:t>
      </w:r>
    </w:p>
    <w:sectPr w:rsidR="00A11FC7" w:rsidSect="00A11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662B56"/>
    <w:rsid w:val="002C09AA"/>
    <w:rsid w:val="00662B56"/>
    <w:rsid w:val="00A11FC7"/>
    <w:rsid w:val="00AA5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B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2B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471</Words>
  <Characters>2690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Люда</cp:lastModifiedBy>
  <cp:revision>4</cp:revision>
  <cp:lastPrinted>2019-09-23T12:31:00Z</cp:lastPrinted>
  <dcterms:created xsi:type="dcterms:W3CDTF">2018-12-12T12:27:00Z</dcterms:created>
  <dcterms:modified xsi:type="dcterms:W3CDTF">2019-09-23T12:31:00Z</dcterms:modified>
</cp:coreProperties>
</file>