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641B5C">
        <w:rPr>
          <w:rFonts w:ascii="Times New Roman" w:hAnsi="Times New Roman"/>
          <w:b/>
          <w:sz w:val="28"/>
          <w:szCs w:val="28"/>
        </w:rPr>
        <w:t>210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641B5C">
        <w:rPr>
          <w:rFonts w:ascii="Times New Roman" w:hAnsi="Times New Roman"/>
          <w:sz w:val="28"/>
          <w:szCs w:val="28"/>
        </w:rPr>
        <w:t xml:space="preserve">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Pr="00100AC3" w:rsidRDefault="00FB47D2" w:rsidP="00100AC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100AC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00AC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100AC3" w:rsidRDefault="001E13E7" w:rsidP="00100AC3">
      <w:pPr>
        <w:spacing w:after="0" w:line="240" w:lineRule="auto"/>
        <w:ind w:right="2976"/>
        <w:rPr>
          <w:rFonts w:ascii="Times New Roman" w:hAnsi="Times New Roman"/>
          <w:b/>
          <w:sz w:val="28"/>
          <w:szCs w:val="28"/>
        </w:rPr>
      </w:pPr>
      <w:r w:rsidRPr="00100AC3">
        <w:rPr>
          <w:rFonts w:ascii="Times New Roman" w:hAnsi="Times New Roman"/>
          <w:b/>
          <w:sz w:val="28"/>
          <w:szCs w:val="28"/>
        </w:rPr>
        <w:t>а</w:t>
      </w:r>
      <w:r w:rsidR="00FB47D2" w:rsidRPr="00100AC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00AC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D15684" w:rsidRPr="00A24C81" w:rsidRDefault="00D15684" w:rsidP="00D15684">
      <w:pPr>
        <w:pStyle w:val="ConsPlusTitle"/>
        <w:widowControl/>
        <w:rPr>
          <w:sz w:val="28"/>
          <w:szCs w:val="28"/>
        </w:rPr>
      </w:pPr>
      <w:r>
        <w:rPr>
          <w:sz w:val="28"/>
          <w:szCs w:val="28"/>
        </w:rPr>
        <w:t>«</w:t>
      </w:r>
      <w:r w:rsidRPr="00A24C81">
        <w:rPr>
          <w:sz w:val="28"/>
          <w:szCs w:val="28"/>
        </w:rPr>
        <w:t>Об утверждении административного регламента</w:t>
      </w:r>
    </w:p>
    <w:p w:rsidR="00D15684" w:rsidRPr="00A24C81" w:rsidRDefault="00D15684" w:rsidP="00D15684">
      <w:pPr>
        <w:pStyle w:val="ConsPlusTitle"/>
        <w:widowControl/>
        <w:rPr>
          <w:b w:val="0"/>
          <w:bCs w:val="0"/>
          <w:sz w:val="28"/>
          <w:szCs w:val="28"/>
        </w:rPr>
      </w:pPr>
      <w:r w:rsidRPr="00A24C81">
        <w:rPr>
          <w:sz w:val="28"/>
          <w:szCs w:val="28"/>
        </w:rPr>
        <w:t>администрации Красногвардейского сельского поселения «Предоставление муниципальной услуги по признанию нуждающихся в улучшении жилищных условий  и постановки граждан на учёт в качестве нуждающихся в улучшении жилищных условий»</w:t>
      </w:r>
      <w:r>
        <w:rPr>
          <w:sz w:val="28"/>
          <w:szCs w:val="28"/>
        </w:rPr>
        <w:t>»</w:t>
      </w:r>
    </w:p>
    <w:p w:rsidR="004C5B1B" w:rsidRPr="00100AC3" w:rsidRDefault="00A65CBD" w:rsidP="00100AC3">
      <w:pPr>
        <w:spacing w:after="0" w:line="240" w:lineRule="auto"/>
        <w:ind w:right="2976"/>
        <w:rPr>
          <w:rFonts w:ascii="Times New Roman" w:hAnsi="Times New Roman"/>
          <w:b/>
          <w:color w:val="000000"/>
          <w:sz w:val="28"/>
          <w:szCs w:val="28"/>
        </w:rPr>
      </w:pPr>
      <w:r w:rsidRPr="00100AC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E357CA" w:rsidRPr="00100AC3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D15684">
        <w:rPr>
          <w:rFonts w:ascii="Times New Roman" w:eastAsia="PMingLiU" w:hAnsi="Times New Roman"/>
          <w:b/>
          <w:bCs/>
          <w:sz w:val="28"/>
          <w:szCs w:val="28"/>
        </w:rPr>
        <w:t>10</w:t>
      </w:r>
      <w:r w:rsidR="00E357CA" w:rsidRPr="00100AC3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D15684">
        <w:rPr>
          <w:rFonts w:ascii="Times New Roman" w:eastAsia="PMingLiU" w:hAnsi="Times New Roman"/>
          <w:b/>
          <w:bCs/>
          <w:sz w:val="28"/>
          <w:szCs w:val="28"/>
        </w:rPr>
        <w:t>8</w:t>
      </w:r>
      <w:r w:rsidR="00207385" w:rsidRPr="00100AC3">
        <w:rPr>
          <w:rFonts w:ascii="Times New Roman" w:eastAsia="PMingLiU" w:hAnsi="Times New Roman"/>
          <w:b/>
          <w:bCs/>
          <w:sz w:val="28"/>
          <w:szCs w:val="28"/>
        </w:rPr>
        <w:t>.201</w:t>
      </w:r>
      <w:r w:rsidR="00D15684">
        <w:rPr>
          <w:rFonts w:ascii="Times New Roman" w:eastAsia="PMingLiU" w:hAnsi="Times New Roman"/>
          <w:b/>
          <w:bCs/>
          <w:sz w:val="28"/>
          <w:szCs w:val="28"/>
        </w:rPr>
        <w:t>7</w:t>
      </w:r>
      <w:r w:rsidR="00E357CA" w:rsidRPr="00100AC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D15684">
        <w:rPr>
          <w:rFonts w:ascii="Times New Roman" w:eastAsia="PMingLiU" w:hAnsi="Times New Roman"/>
          <w:b/>
          <w:bCs/>
          <w:sz w:val="28"/>
          <w:szCs w:val="28"/>
        </w:rPr>
        <w:t>101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87086" w:rsidRDefault="000102AF" w:rsidP="00D15684">
      <w:pPr>
        <w:pStyle w:val="ConsPlusTitle"/>
        <w:widowControl/>
        <w:jc w:val="both"/>
        <w:rPr>
          <w:sz w:val="28"/>
          <w:szCs w:val="28"/>
        </w:rPr>
      </w:pPr>
      <w:bookmarkStart w:id="0" w:name="sub_1"/>
      <w:r w:rsidRPr="00D15684">
        <w:rPr>
          <w:b w:val="0"/>
          <w:sz w:val="28"/>
          <w:szCs w:val="28"/>
        </w:rPr>
        <w:t>1.</w:t>
      </w:r>
      <w:r w:rsidR="00E357CA" w:rsidRPr="00D15684">
        <w:rPr>
          <w:b w:val="0"/>
          <w:sz w:val="28"/>
          <w:szCs w:val="28"/>
        </w:rPr>
        <w:t>Внести следующие изменения в</w:t>
      </w:r>
      <w:r w:rsidR="001E13E7" w:rsidRPr="00D15684">
        <w:rPr>
          <w:b w:val="0"/>
          <w:sz w:val="28"/>
          <w:szCs w:val="28"/>
        </w:rPr>
        <w:t>Постановление а</w:t>
      </w:r>
      <w:r w:rsidR="00935732" w:rsidRPr="00D15684">
        <w:rPr>
          <w:b w:val="0"/>
          <w:sz w:val="28"/>
          <w:szCs w:val="28"/>
        </w:rPr>
        <w:t xml:space="preserve">дминистрации </w:t>
      </w:r>
      <w:r w:rsidR="00E357CA" w:rsidRPr="00D15684">
        <w:rPr>
          <w:b w:val="0"/>
          <w:sz w:val="28"/>
          <w:szCs w:val="28"/>
        </w:rPr>
        <w:t>Красногвардейского сельского</w:t>
      </w:r>
      <w:r w:rsidR="00935732" w:rsidRPr="00D15684">
        <w:rPr>
          <w:b w:val="0"/>
          <w:sz w:val="28"/>
          <w:szCs w:val="28"/>
        </w:rPr>
        <w:t>поселения</w:t>
      </w:r>
      <w:r w:rsidR="00D15684" w:rsidRPr="00D15684">
        <w:rPr>
          <w:b w:val="0"/>
          <w:sz w:val="28"/>
          <w:szCs w:val="28"/>
        </w:rPr>
        <w:t>«Об утверждении административного регламентаадминистрации Красногвардейского сельского поселения «Предоставление муниципальной услуги по признанию нуждающихся в улучшении жилищных условий  и постановки граждан на учёт в качестве нуждающихся в улучшении жилищных условий»»</w:t>
      </w:r>
      <w:r w:rsidR="00D15684" w:rsidRPr="00D15684">
        <w:rPr>
          <w:b w:val="0"/>
          <w:color w:val="000000"/>
          <w:sz w:val="28"/>
          <w:szCs w:val="28"/>
        </w:rPr>
        <w:t xml:space="preserve"> о</w:t>
      </w:r>
      <w:r w:rsidR="00D15684" w:rsidRPr="00D15684">
        <w:rPr>
          <w:rFonts w:eastAsia="PMingLiU"/>
          <w:b w:val="0"/>
          <w:sz w:val="28"/>
          <w:szCs w:val="28"/>
        </w:rPr>
        <w:t xml:space="preserve">т </w:t>
      </w:r>
      <w:r w:rsidR="00D15684" w:rsidRPr="00D15684">
        <w:rPr>
          <w:rFonts w:eastAsia="PMingLiU"/>
          <w:b w:val="0"/>
          <w:bCs w:val="0"/>
          <w:sz w:val="28"/>
          <w:szCs w:val="28"/>
        </w:rPr>
        <w:t>10</w:t>
      </w:r>
      <w:r w:rsidR="00D15684" w:rsidRPr="00D15684">
        <w:rPr>
          <w:rFonts w:eastAsia="PMingLiU"/>
          <w:b w:val="0"/>
          <w:sz w:val="28"/>
          <w:szCs w:val="28"/>
        </w:rPr>
        <w:t>.0</w:t>
      </w:r>
      <w:r w:rsidR="00D15684" w:rsidRPr="00D15684">
        <w:rPr>
          <w:rFonts w:eastAsia="PMingLiU"/>
          <w:b w:val="0"/>
          <w:bCs w:val="0"/>
          <w:sz w:val="28"/>
          <w:szCs w:val="28"/>
        </w:rPr>
        <w:t>8</w:t>
      </w:r>
      <w:r w:rsidR="00D15684" w:rsidRPr="00D15684">
        <w:rPr>
          <w:rFonts w:eastAsia="PMingLiU"/>
          <w:b w:val="0"/>
          <w:sz w:val="28"/>
          <w:szCs w:val="28"/>
        </w:rPr>
        <w:t>.201</w:t>
      </w:r>
      <w:r w:rsidR="00D15684" w:rsidRPr="00D15684">
        <w:rPr>
          <w:rFonts w:eastAsia="PMingLiU"/>
          <w:b w:val="0"/>
          <w:bCs w:val="0"/>
          <w:sz w:val="28"/>
          <w:szCs w:val="28"/>
        </w:rPr>
        <w:t>7</w:t>
      </w:r>
      <w:r w:rsidR="00D15684" w:rsidRPr="00D15684">
        <w:rPr>
          <w:rFonts w:eastAsia="PMingLiU"/>
          <w:b w:val="0"/>
          <w:sz w:val="28"/>
          <w:szCs w:val="28"/>
        </w:rPr>
        <w:t xml:space="preserve"> г. № </w:t>
      </w:r>
      <w:r w:rsidR="00D15684" w:rsidRPr="00D15684">
        <w:rPr>
          <w:rFonts w:eastAsia="PMingLiU"/>
          <w:b w:val="0"/>
          <w:bCs w:val="0"/>
          <w:sz w:val="28"/>
          <w:szCs w:val="28"/>
        </w:rPr>
        <w:t>101</w:t>
      </w:r>
      <w:r w:rsidR="00D15684">
        <w:rPr>
          <w:rFonts w:eastAsia="PMingLiU"/>
          <w:b w:val="0"/>
          <w:bCs w:val="0"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1B5C">
        <w:rPr>
          <w:rFonts w:ascii="Times New Roman" w:eastAsia="PMingLiU" w:hAnsi="Times New Roman"/>
          <w:bCs/>
          <w:sz w:val="28"/>
          <w:szCs w:val="28"/>
        </w:rPr>
        <w:t>1.1.</w:t>
      </w:r>
      <w:r w:rsidR="00641B5C" w:rsidRPr="00641B5C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D15684" w:rsidRPr="00641B5C">
        <w:rPr>
          <w:rFonts w:ascii="Times New Roman" w:eastAsia="PMingLiU" w:hAnsi="Times New Roman"/>
          <w:bCs/>
          <w:sz w:val="28"/>
          <w:szCs w:val="28"/>
        </w:rPr>
        <w:t>абзац 2 п</w:t>
      </w:r>
      <w:r w:rsidR="003F59AF" w:rsidRPr="00641B5C">
        <w:rPr>
          <w:rFonts w:ascii="Times New Roman" w:eastAsia="PMingLiU" w:hAnsi="Times New Roman"/>
          <w:bCs/>
          <w:sz w:val="28"/>
          <w:szCs w:val="28"/>
        </w:rPr>
        <w:t>унк</w:t>
      </w:r>
      <w:r w:rsidR="007F64C6" w:rsidRPr="00641B5C">
        <w:rPr>
          <w:rFonts w:ascii="Times New Roman" w:eastAsia="PMingLiU" w:hAnsi="Times New Roman"/>
          <w:bCs/>
          <w:sz w:val="28"/>
          <w:szCs w:val="28"/>
        </w:rPr>
        <w:t>т</w:t>
      </w:r>
      <w:r w:rsidR="00D15684" w:rsidRPr="00641B5C">
        <w:rPr>
          <w:rFonts w:ascii="Times New Roman" w:eastAsia="PMingLiU" w:hAnsi="Times New Roman"/>
          <w:bCs/>
          <w:sz w:val="28"/>
          <w:szCs w:val="28"/>
        </w:rPr>
        <w:t>а</w:t>
      </w:r>
      <w:r w:rsidR="0000424E" w:rsidRPr="00641B5C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641B5C">
        <w:rPr>
          <w:rFonts w:ascii="Times New Roman" w:eastAsia="PMingLiU" w:hAnsi="Times New Roman"/>
          <w:bCs/>
          <w:sz w:val="28"/>
          <w:szCs w:val="28"/>
        </w:rPr>
        <w:t>.</w:t>
      </w:r>
      <w:r w:rsidR="00D15684" w:rsidRPr="00641B5C">
        <w:rPr>
          <w:rFonts w:ascii="Times New Roman" w:eastAsia="PMingLiU" w:hAnsi="Times New Roman"/>
          <w:bCs/>
          <w:sz w:val="28"/>
          <w:szCs w:val="28"/>
        </w:rPr>
        <w:t>6</w:t>
      </w:r>
      <w:r w:rsidR="007F64C6" w:rsidRPr="00641B5C">
        <w:rPr>
          <w:rFonts w:ascii="Times New Roman" w:eastAsia="PMingLiU" w:hAnsi="Times New Roman"/>
          <w:bCs/>
          <w:sz w:val="28"/>
          <w:szCs w:val="28"/>
        </w:rPr>
        <w:t xml:space="preserve">  изложить</w:t>
      </w:r>
      <w:r w:rsidR="00A65CBD" w:rsidRPr="00641B5C">
        <w:rPr>
          <w:rFonts w:ascii="Times New Roman" w:eastAsia="PMingLiU" w:hAnsi="Times New Roman"/>
          <w:bCs/>
          <w:sz w:val="28"/>
          <w:szCs w:val="28"/>
        </w:rPr>
        <w:t xml:space="preserve"> в новой редакции</w:t>
      </w:r>
      <w:r w:rsidR="00866433" w:rsidRPr="00641B5C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641B5C">
        <w:rPr>
          <w:rFonts w:ascii="Times New Roman" w:eastAsia="PMingLiU" w:hAnsi="Times New Roman"/>
          <w:bCs/>
          <w:sz w:val="28"/>
          <w:szCs w:val="28"/>
        </w:rPr>
        <w:t>1.2.</w:t>
      </w:r>
      <w:r w:rsidR="00D15684" w:rsidRPr="00641B5C">
        <w:rPr>
          <w:rFonts w:ascii="Times New Roman" w:eastAsia="PMingLiU" w:hAnsi="Times New Roman"/>
          <w:bCs/>
          <w:sz w:val="28"/>
          <w:szCs w:val="28"/>
        </w:rPr>
        <w:t>Раздел</w:t>
      </w:r>
      <w:r w:rsidR="00641B5C" w:rsidRPr="00641B5C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D15684" w:rsidRPr="00641B5C">
        <w:rPr>
          <w:rFonts w:ascii="Times New Roman" w:eastAsia="PMingLiU" w:hAnsi="Times New Roman"/>
          <w:bCs/>
          <w:sz w:val="28"/>
          <w:szCs w:val="28"/>
        </w:rPr>
        <w:t>5</w:t>
      </w:r>
      <w:r w:rsidR="00641B5C" w:rsidRPr="00641B5C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487B08" w:rsidRPr="00641B5C">
        <w:rPr>
          <w:rFonts w:ascii="Times New Roman" w:eastAsia="PMingLiU" w:hAnsi="Times New Roman"/>
          <w:bCs/>
          <w:sz w:val="28"/>
          <w:szCs w:val="28"/>
        </w:rPr>
        <w:t xml:space="preserve">Регламента </w:t>
      </w:r>
      <w:bookmarkStart w:id="1" w:name="_GoBack"/>
      <w:bookmarkEnd w:id="1"/>
      <w:r w:rsidR="00290157" w:rsidRPr="00641B5C">
        <w:rPr>
          <w:rFonts w:ascii="Times New Roman" w:eastAsia="PMingLiU" w:hAnsi="Times New Roman"/>
          <w:bCs/>
          <w:sz w:val="28"/>
          <w:szCs w:val="28"/>
        </w:rPr>
        <w:t xml:space="preserve">изложить в новой редакции </w:t>
      </w:r>
      <w:r w:rsidR="004047B6" w:rsidRPr="00641B5C">
        <w:rPr>
          <w:rFonts w:ascii="Times New Roman" w:eastAsia="PMingLiU" w:hAnsi="Times New Roman"/>
          <w:bCs/>
          <w:sz w:val="28"/>
          <w:szCs w:val="28"/>
        </w:rPr>
        <w:t>: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«5. Досудебный (внесудебный) порядок обжалования решений и действий (бездействия)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ab/>
        <w:t>Информация для заявителя о его праве подать жалобу на решения и (или) действия (бездействие) Администрации, МФЦ, организаций, указанных в части 1.1 статьи 16 Федерального закона от 27 июля 2010 года № 210-ФЗ «Об организации предоставления государственных и муниципальных услуг», а также их должностных лиц, муниципальных служащих, работников при предоставлении муниципальной услуги.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(бездействия), принятых (осуществляемых) Администрацией, должностным лицом Администрации, либо муниципальным служащим, МФЦ, работником МФЦ, а также организациями, предусмотренными частью 1.1 статьи 16 Федерального закона № 210-ФЗ, или их работниками в ходе предоставления муниципальной услуги (далее – досудебное (внесудебное) обжалование).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Предмет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</w:t>
      </w:r>
      <w:r w:rsidRPr="00D15684">
        <w:rPr>
          <w:rFonts w:ascii="Times New Roman" w:hAnsi="Times New Roman"/>
          <w:sz w:val="28"/>
          <w:szCs w:val="28"/>
        </w:rPr>
        <w:lastRenderedPageBreak/>
        <w:t>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 для предоставления муниципальной услуги, у заявителя; 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</w:t>
      </w:r>
      <w:r w:rsidRPr="00D15684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Орган, предоставляющий муниципальную услугу, МФЦ, организации, указанные в части 1.1 статьи 16 Федерального закона № 210-ФЗ, а также их должностные лица, муниципальные служащие, работники и уполномоченные на рассмотрение жалобы должностные лица, которым может быть направлена жалоба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5.3. Жалоба на решения и действия (бездействие) должностных лиц Администрации, муниципальных служащих подается заявителем в Администрацию на имя главы Администрации, МФЦ либо в орган государственной власти (орган местного самоуправления)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являющийся учредителем МФЦ (далее - учредитель МФЦ), а также в организации, предусмотренные частью 1.1 статьи 16 Федерального закона № 210-ФЗ.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5.4. В случае если обжалуются решения и действия (бездействие) главы Администрации, жалоба подается в вышестоящий орган (в порядке подчиненности).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При отсутствии вышестоящего органа жалоба подается непосредственно главе Администрации.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5.5.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 или должностному лицу, уполномоченному нормативным правовым актом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подачи и рассмотрения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5.6. Основанием для начала процедуры досудебного (внесудебного) обжалования является поступление жалобы, поданной в письменной форме на бумажном носителе, в электронной форме, в уполномоченный орган по рассмотрению жалобы.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5.7. Жалоба на решения и действия (бездействие) Администрации, должностного лица Администрации, муниципального служащего, главы Администрации, может быть направлена по почте, через МФЦ, с использованием информационно-телекоммуникационной сети «Интернет», официального сайта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Администрации, федеральной государственной информационной системы «Единый портал государственных и муниципальных услуг (функций)» либо Портала государственных и муниципальных услуг (функций)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Заявителю обеспечивается возможность направления жалобы на решения и действия (бездействие) Администрации,  должностного лица Администрации, муниципального служащего в соответствии со статьей 11.2 Федерального закона № 210-ФЗ с использованием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с использованием информационно-телекоммуникационной сети «Интернет» (далее - система досудебного обжалования).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5.8.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«Интернет», официального сайта МФЦ,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5.9. Жалоба на решения и действия (бездействие) организаций, предусмотренных частью 1.1 статьи 16 Федерального закона № 210-ФЗ, а также их работников может быть направлена по почте, с использованием информационно-телекоммуникационной сети «Интернет», официальных сайтов этих организаций, федеральной государственной 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может быть принята при личном приеме заявителя.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5.10. Жалоба, поступившая в Администрацию подлежит регистрации не позднее следующего рабочего дня со дня ее поступления.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В случае подачи заявителем жалобы через МФЦ, МФЦ обеспечивает передачу жалобы в Администрацию в порядке и сроки, которые установлены соглашением о взаимодействии между МФЦ и Администрацией, но не позднее следующего рабочего дня со дня поступления жалобы.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5.11. Жалоба должна содержать: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1) наименование Администрации, должностного лица Администрации, либо муниципального служащего, МФЦ,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2) фамилию, имя, отчество (последнее – при наличии), сведения о месте жительства заявителя – физического лица либо наименование, сведения </w:t>
      </w:r>
      <w:r w:rsidRPr="00D15684">
        <w:rPr>
          <w:rFonts w:ascii="Times New Roman" w:hAnsi="Times New Roman"/>
          <w:sz w:val="28"/>
          <w:szCs w:val="28"/>
        </w:rPr>
        <w:br/>
      </w:r>
      <w:r w:rsidRPr="00D15684">
        <w:rPr>
          <w:rFonts w:ascii="Times New Roman" w:hAnsi="Times New Roman"/>
          <w:sz w:val="28"/>
          <w:szCs w:val="28"/>
        </w:rPr>
        <w:lastRenderedPageBreak/>
        <w:t>о местонахождении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№ 210-ФЗ, их работников;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4) доводы, на основании которых заявитель не согласен с решением </w:t>
      </w:r>
      <w:r w:rsidRPr="00D15684">
        <w:rPr>
          <w:rFonts w:ascii="Times New Roman" w:hAnsi="Times New Roman"/>
          <w:sz w:val="28"/>
          <w:szCs w:val="28"/>
        </w:rPr>
        <w:br/>
        <w:t>и действием (бездействием) Администрации, должностного лица Администрации, либо муниципального служащего, МФЦ, работника МФЦ, организаций, предусмотренных частью 1.1 статьи 16 Федерального закона от 27 июля 2010 года № 210-ФЗ «Об организации предоставления государственных и муниципальных услуг», их работников.  Заявителем могут быть представлены документы (при наличии), подтверждающие доводы заявителя, либо их копии.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Сроки рассмотрения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5.12. Жалоба, поступившая в Администрацию, МФЦ, учредителю МФЦ, в организации, предусмотренные частью 1.1 статьи 16 Федерального закона № 210-ФЗ, либо в вышестоящий орган (при его наличии), подлежит рассмотрению в течение пятнадцати рабочих дней со дня ее регистрации, а в случае обжалования отказа Администрации, МФЦ, организаций, предусмотренных частью 1.1 статьи 16 Федерального закона №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 5.13. Основания для приостановления рассмотрения жалобы отсутствуют.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Результат рассмотрения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5.14. По результатам рассмотрения жалобы принимается одно из следующих решений: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, муниципальными правовыми актами;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2) в удовлетворении жалобы отказывается.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5.15. Администрация отказывает в удовлетворении жалобы в соответствии с основаниями, предусмотренными муниципальным правовым актом.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5.16. МФЦ отказывает в удовлетворении жалобы в соответствии с основаниями, предусмотренными Порядком.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5.17. Администрация оставляет жалобу без ответа в соответствии с основаниями, предусмотренными муниципальным правовым актом.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lastRenderedPageBreak/>
        <w:t xml:space="preserve">5.18. МФЦ оставляет жалобу без ответа в соответствии с основаниями, предусмотренными Порядком.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5.19.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информирования заявителя о результатах рассмотрения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 Не позднее дня, следующего за днем принятия решения, указанного в части 5.14 настоящего раздела,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 5.20.1. В случае признания жалобы подлежащей удовлетворению в ответе заявителю, указанном в части 5.20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5.20.2. В случае признания жалобы, не подлежащей удовлетворению, в ответе заявителю, указанном в части 5.20 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5.21. В случае если жалоба была направлена в электронном виде посредством системы досудебного обжалования с использованием информационно-телекоммуникационной сети «Интернет», ответ заявителю направляется посредством системы досудебного обжалования.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Порядок обжалования решения по жалобе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5.22. Заявители имеют право обжаловать решения и действия (бездействие), принятые (осуществляемые) Администрацией, должностным лицом Администрации, муниципальным служащими, МФЦ, работником МФЦ, а также организациями, предусмотренными частью 1.1 статьи 16 Федерального закона  № 210-ФЗ, или их работниками в суд, в порядке и сроки, установленные законодательством Российской Федерации.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 xml:space="preserve">5.23. Заявители имеют право обратиться в Администрацию, МФЦ, а также организацию, предусмотренную частью 1.1 статьи 16 Федерального закона № 210-ФЗ, за получением информации и документов, необходимых для обоснования и рассмотрения жалобы в письменной форме по почте, с использованием информационно-телекоммуникационной сети «Интернет», официального сайта Администрации, официального сайта МФЦ, федеральной государственной </w:t>
      </w:r>
      <w:r w:rsidRPr="00D15684">
        <w:rPr>
          <w:rFonts w:ascii="Times New Roman" w:hAnsi="Times New Roman"/>
          <w:sz w:val="28"/>
          <w:szCs w:val="28"/>
        </w:rPr>
        <w:lastRenderedPageBreak/>
        <w:t xml:space="preserve">информационной системы «Единый портал государственных и муниципальных услуг (функций)», Портала государственных и муниципальных услуг (функций)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 xml:space="preserve">, а также при личном приеме заявителя. </w:t>
      </w:r>
    </w:p>
    <w:p w:rsidR="00D15684" w:rsidRPr="00D15684" w:rsidRDefault="00D15684" w:rsidP="00D1568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5684">
        <w:rPr>
          <w:rFonts w:ascii="Times New Roman" w:hAnsi="Times New Roman"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D15684" w:rsidRDefault="00D15684" w:rsidP="000262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D15684">
        <w:rPr>
          <w:rFonts w:ascii="Times New Roman" w:hAnsi="Times New Roman"/>
          <w:sz w:val="28"/>
          <w:szCs w:val="28"/>
        </w:rPr>
        <w:t xml:space="preserve">5.24.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Администрации, на официальном сайте Администрации, в МФЦ, а также организации, предусмотренной частью 1.1 статьи 16 Федерального закона  № 210-ФЗ, в федеральной государственной информационной системе «Единый портал государственных и муниципальных услуг (функций)», на Портале государственных и муниципальных услуг (функций) </w:t>
      </w:r>
      <w:r w:rsidR="0002629C">
        <w:rPr>
          <w:rFonts w:ascii="Times New Roman" w:hAnsi="Times New Roman"/>
          <w:sz w:val="28"/>
          <w:szCs w:val="28"/>
        </w:rPr>
        <w:t>Республики Крым</w:t>
      </w:r>
      <w:r w:rsidRPr="00D15684">
        <w:rPr>
          <w:rFonts w:ascii="Times New Roman" w:hAnsi="Times New Roman"/>
          <w:sz w:val="28"/>
          <w:szCs w:val="28"/>
        </w:rPr>
        <w:t>.».</w:t>
      </w:r>
    </w:p>
    <w:p w:rsidR="000102AF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734CB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641B5C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A6C" w:rsidRDefault="006C5A6C">
      <w:pPr>
        <w:spacing w:after="0" w:line="240" w:lineRule="auto"/>
      </w:pPr>
      <w:r>
        <w:separator/>
      </w:r>
    </w:p>
  </w:endnote>
  <w:endnote w:type="continuationSeparator" w:id="1">
    <w:p w:rsidR="006C5A6C" w:rsidRDefault="006C5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7098"/>
      <w:docPartObj>
        <w:docPartGallery w:val="Page Numbers (Bottom of Page)"/>
        <w:docPartUnique/>
      </w:docPartObj>
    </w:sdtPr>
    <w:sdtContent>
      <w:p w:rsidR="00641B5C" w:rsidRDefault="00641B5C">
        <w:pPr>
          <w:pStyle w:val="ad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41B5C" w:rsidRDefault="00641B5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A6C" w:rsidRDefault="006C5A6C">
      <w:pPr>
        <w:spacing w:after="0" w:line="240" w:lineRule="auto"/>
      </w:pPr>
      <w:r>
        <w:separator/>
      </w:r>
    </w:p>
  </w:footnote>
  <w:footnote w:type="continuationSeparator" w:id="1">
    <w:p w:rsidR="006C5A6C" w:rsidRDefault="006C5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2629C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B08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1B5C"/>
    <w:rsid w:val="006430BC"/>
    <w:rsid w:val="006510EC"/>
    <w:rsid w:val="006604D2"/>
    <w:rsid w:val="00664726"/>
    <w:rsid w:val="006A35BD"/>
    <w:rsid w:val="006A4637"/>
    <w:rsid w:val="006A4B1C"/>
    <w:rsid w:val="006C5A6C"/>
    <w:rsid w:val="006C72DC"/>
    <w:rsid w:val="006D0DF0"/>
    <w:rsid w:val="006D1E2F"/>
    <w:rsid w:val="006D7611"/>
    <w:rsid w:val="006E105B"/>
    <w:rsid w:val="007119CE"/>
    <w:rsid w:val="00713ED2"/>
    <w:rsid w:val="00722615"/>
    <w:rsid w:val="00734CB9"/>
    <w:rsid w:val="00744FC5"/>
    <w:rsid w:val="007518CF"/>
    <w:rsid w:val="00753C98"/>
    <w:rsid w:val="007577E1"/>
    <w:rsid w:val="00761E51"/>
    <w:rsid w:val="00765271"/>
    <w:rsid w:val="00775061"/>
    <w:rsid w:val="00775A88"/>
    <w:rsid w:val="00785BE4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712B0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C4BEE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15684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3462</Words>
  <Characters>19737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2017-01-24T14:11:00Z</cp:lastPrinted>
  <dcterms:created xsi:type="dcterms:W3CDTF">2018-10-23T11:45:00Z</dcterms:created>
  <dcterms:modified xsi:type="dcterms:W3CDTF">2018-11-05T07:34:00Z</dcterms:modified>
</cp:coreProperties>
</file>