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042C8F" w:rsidP="00A949C8">
      <w:pPr>
        <w:jc w:val="center"/>
      </w:pPr>
      <w:r w:rsidRPr="00042C8F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35pt;height:92.7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B452DB">
        <w:rPr>
          <w:rFonts w:ascii="Times New Roman" w:hAnsi="Times New Roman"/>
          <w:b/>
          <w:sz w:val="28"/>
          <w:szCs w:val="28"/>
        </w:rPr>
        <w:t>190</w:t>
      </w:r>
    </w:p>
    <w:p w:rsidR="004C5B1B" w:rsidRPr="000102AF" w:rsidRDefault="00B452D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4C5B1B"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Pr="004E6594" w:rsidRDefault="00FB47D2" w:rsidP="004E6594">
      <w:pPr>
        <w:spacing w:after="0" w:line="240" w:lineRule="auto"/>
        <w:ind w:right="3543"/>
        <w:rPr>
          <w:rFonts w:ascii="Times New Roman" w:hAnsi="Times New Roman"/>
          <w:b/>
          <w:sz w:val="28"/>
          <w:szCs w:val="28"/>
        </w:rPr>
      </w:pPr>
      <w:r w:rsidRPr="004E6594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4E6594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4E6594" w:rsidRDefault="001E13E7" w:rsidP="004E6594">
      <w:pPr>
        <w:spacing w:after="0" w:line="240" w:lineRule="auto"/>
        <w:ind w:right="3543"/>
        <w:rPr>
          <w:rFonts w:ascii="Times New Roman" w:hAnsi="Times New Roman"/>
          <w:b/>
          <w:sz w:val="28"/>
          <w:szCs w:val="28"/>
        </w:rPr>
      </w:pPr>
      <w:r w:rsidRPr="004E6594">
        <w:rPr>
          <w:rFonts w:ascii="Times New Roman" w:hAnsi="Times New Roman"/>
          <w:b/>
          <w:sz w:val="28"/>
          <w:szCs w:val="28"/>
        </w:rPr>
        <w:t>а</w:t>
      </w:r>
      <w:r w:rsidR="00FB47D2" w:rsidRPr="004E6594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4E6594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Советского района Республики Крым</w:t>
      </w:r>
    </w:p>
    <w:p w:rsidR="004E6594" w:rsidRPr="004E6594" w:rsidRDefault="004E6594" w:rsidP="004E6594">
      <w:pPr>
        <w:spacing w:after="0" w:line="240" w:lineRule="auto"/>
        <w:ind w:right="354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Pr="004E6594">
        <w:rPr>
          <w:rFonts w:ascii="Times New Roman" w:hAnsi="Times New Roman"/>
          <w:b/>
          <w:bCs/>
          <w:sz w:val="28"/>
          <w:szCs w:val="28"/>
        </w:rPr>
        <w:t xml:space="preserve">Об утверждении административного регламента </w:t>
      </w:r>
    </w:p>
    <w:p w:rsidR="004E6594" w:rsidRPr="004E6594" w:rsidRDefault="004E6594" w:rsidP="004E6594">
      <w:pPr>
        <w:spacing w:after="0" w:line="240" w:lineRule="auto"/>
        <w:ind w:right="3543"/>
        <w:rPr>
          <w:rFonts w:ascii="Times New Roman" w:hAnsi="Times New Roman"/>
          <w:b/>
          <w:bCs/>
          <w:sz w:val="28"/>
          <w:szCs w:val="28"/>
        </w:rPr>
      </w:pPr>
      <w:r w:rsidRPr="004E6594">
        <w:rPr>
          <w:rFonts w:ascii="Times New Roman" w:hAnsi="Times New Roman"/>
          <w:b/>
          <w:bCs/>
          <w:sz w:val="28"/>
          <w:szCs w:val="28"/>
        </w:rPr>
        <w:t xml:space="preserve">по предоставлению муниципальной услуги "Выдача заверенных копий постановлений и </w:t>
      </w:r>
      <w:r w:rsidR="00B452DB">
        <w:rPr>
          <w:rFonts w:ascii="Times New Roman" w:hAnsi="Times New Roman"/>
          <w:b/>
          <w:bCs/>
          <w:sz w:val="28"/>
          <w:szCs w:val="28"/>
        </w:rPr>
        <w:t xml:space="preserve">распоряжений </w:t>
      </w:r>
      <w:r w:rsidRPr="004E6594">
        <w:rPr>
          <w:rFonts w:ascii="Times New Roman" w:hAnsi="Times New Roman"/>
          <w:b/>
          <w:bCs/>
          <w:sz w:val="28"/>
          <w:szCs w:val="28"/>
        </w:rPr>
        <w:t>администрации</w:t>
      </w:r>
    </w:p>
    <w:p w:rsidR="004E6594" w:rsidRPr="004E6594" w:rsidRDefault="004E6594" w:rsidP="004E6594">
      <w:pPr>
        <w:spacing w:after="0" w:line="240" w:lineRule="auto"/>
        <w:ind w:right="3543"/>
        <w:rPr>
          <w:rFonts w:ascii="Times New Roman" w:hAnsi="Times New Roman"/>
          <w:b/>
          <w:bCs/>
          <w:sz w:val="28"/>
          <w:szCs w:val="28"/>
        </w:rPr>
      </w:pPr>
      <w:r w:rsidRPr="004E6594">
        <w:rPr>
          <w:rFonts w:ascii="Times New Roman" w:hAnsi="Times New Roman"/>
          <w:b/>
          <w:bCs/>
          <w:sz w:val="28"/>
          <w:szCs w:val="28"/>
        </w:rPr>
        <w:t xml:space="preserve"> Красногвардейского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>»</w:t>
      </w:r>
    </w:p>
    <w:p w:rsidR="004C5B1B" w:rsidRPr="00F96B97" w:rsidRDefault="004E6594" w:rsidP="004E659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3543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eastAsia="PMingLiU" w:hAnsi="Times New Roman"/>
          <w:b/>
          <w:bCs/>
          <w:sz w:val="28"/>
          <w:szCs w:val="28"/>
        </w:rPr>
        <w:t>от 03</w:t>
      </w:r>
      <w:r w:rsidR="00E357CA" w:rsidRPr="00F96B97">
        <w:rPr>
          <w:rFonts w:ascii="Times New Roman" w:eastAsia="PMingLiU" w:hAnsi="Times New Roman"/>
          <w:b/>
          <w:bCs/>
          <w:sz w:val="28"/>
          <w:szCs w:val="28"/>
        </w:rPr>
        <w:t>.0</w:t>
      </w:r>
      <w:r>
        <w:rPr>
          <w:rFonts w:ascii="Times New Roman" w:eastAsia="PMingLiU" w:hAnsi="Times New Roman"/>
          <w:b/>
          <w:bCs/>
          <w:sz w:val="28"/>
          <w:szCs w:val="28"/>
        </w:rPr>
        <w:t>3.2015 г. № 13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96B97" w:rsidRPr="004E6594" w:rsidRDefault="000102AF" w:rsidP="004E6594">
      <w:pPr>
        <w:spacing w:after="0" w:line="240" w:lineRule="auto"/>
        <w:jc w:val="both"/>
        <w:rPr>
          <w:rFonts w:ascii="Times New Roman" w:hAnsi="Times New Roman"/>
          <w:bCs/>
          <w:kern w:val="2"/>
          <w:sz w:val="28"/>
          <w:szCs w:val="28"/>
        </w:rPr>
      </w:pPr>
      <w:bookmarkStart w:id="0" w:name="sub_1"/>
      <w:r w:rsidRPr="004E6594">
        <w:rPr>
          <w:rFonts w:ascii="Times New Roman" w:hAnsi="Times New Roman"/>
          <w:bCs/>
          <w:sz w:val="28"/>
          <w:szCs w:val="28"/>
        </w:rPr>
        <w:t>1.</w:t>
      </w:r>
      <w:r w:rsidR="00E357CA" w:rsidRPr="004E6594">
        <w:rPr>
          <w:rFonts w:ascii="Times New Roman" w:hAnsi="Times New Roman"/>
          <w:bCs/>
          <w:sz w:val="28"/>
          <w:szCs w:val="28"/>
        </w:rPr>
        <w:t>Внести следующие изменения в</w:t>
      </w:r>
      <w:r w:rsidR="001E13E7" w:rsidRPr="004E6594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4E6594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4E6594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935732" w:rsidRPr="004E6594">
        <w:rPr>
          <w:rFonts w:ascii="Times New Roman" w:hAnsi="Times New Roman"/>
          <w:bCs/>
          <w:sz w:val="28"/>
          <w:szCs w:val="28"/>
        </w:rPr>
        <w:t>поселения</w:t>
      </w:r>
      <w:r w:rsidR="004E6594" w:rsidRPr="004E6594">
        <w:rPr>
          <w:rFonts w:ascii="Times New Roman" w:hAnsi="Times New Roman"/>
          <w:bCs/>
          <w:sz w:val="28"/>
          <w:szCs w:val="28"/>
        </w:rPr>
        <w:t>«Об утверждении административного регламента по предоставлению муниципальной услуги "Выдача заверенных копий постановлений и распоряжений администрации Красногвардейского сельского поселения"»</w:t>
      </w:r>
      <w:r w:rsidR="004E6594" w:rsidRPr="004E6594">
        <w:rPr>
          <w:rFonts w:ascii="Times New Roman" w:eastAsia="PMingLiU" w:hAnsi="Times New Roman"/>
          <w:bCs/>
          <w:sz w:val="28"/>
          <w:szCs w:val="28"/>
        </w:rPr>
        <w:t>от 03.03.2015 г. № 13</w:t>
      </w:r>
      <w:r w:rsidR="00F96B97" w:rsidRPr="004E6594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F96B97">
      <w:pPr>
        <w:pStyle w:val="a4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/>
          <w:bCs/>
          <w:sz w:val="28"/>
          <w:szCs w:val="28"/>
        </w:rPr>
      </w:pPr>
      <w:r w:rsidRPr="00B452DB">
        <w:rPr>
          <w:rFonts w:ascii="Times New Roman" w:eastAsia="PMingLiU" w:hAnsi="Times New Roman"/>
          <w:bCs/>
          <w:sz w:val="28"/>
          <w:szCs w:val="28"/>
        </w:rPr>
        <w:t>1.1.</w:t>
      </w:r>
      <w:r w:rsidR="00B452DB" w:rsidRPr="00B452DB">
        <w:rPr>
          <w:rFonts w:ascii="Times New Roman" w:eastAsia="PMingLiU" w:hAnsi="Times New Roman"/>
          <w:bCs/>
          <w:sz w:val="28"/>
          <w:szCs w:val="28"/>
        </w:rPr>
        <w:t>Р</w:t>
      </w:r>
      <w:r w:rsidR="003C4BFA" w:rsidRPr="00B452DB">
        <w:rPr>
          <w:rFonts w:ascii="Times New Roman" w:eastAsia="PMingLiU" w:hAnsi="Times New Roman"/>
          <w:bCs/>
          <w:sz w:val="28"/>
          <w:szCs w:val="28"/>
        </w:rPr>
        <w:t>аздел 2 Пункт</w:t>
      </w:r>
      <w:r w:rsidR="00B452DB" w:rsidRPr="00B452DB">
        <w:rPr>
          <w:rFonts w:ascii="Times New Roman" w:eastAsia="PMingLiU" w:hAnsi="Times New Roman"/>
          <w:bCs/>
          <w:sz w:val="28"/>
          <w:szCs w:val="28"/>
        </w:rPr>
        <w:t>а</w:t>
      </w:r>
      <w:r w:rsidR="003C4BFA" w:rsidRPr="00B452DB">
        <w:rPr>
          <w:rFonts w:ascii="Times New Roman" w:eastAsia="PMingLiU" w:hAnsi="Times New Roman"/>
          <w:bCs/>
          <w:sz w:val="28"/>
          <w:szCs w:val="28"/>
        </w:rPr>
        <w:t xml:space="preserve"> 2.1</w:t>
      </w:r>
      <w:r w:rsidR="004E6594" w:rsidRPr="00B452DB">
        <w:rPr>
          <w:rFonts w:ascii="Times New Roman" w:eastAsia="PMingLiU" w:hAnsi="Times New Roman"/>
          <w:bCs/>
          <w:sz w:val="28"/>
          <w:szCs w:val="28"/>
        </w:rPr>
        <w:t>.</w:t>
      </w:r>
      <w:r w:rsidR="00F96B97" w:rsidRPr="00B452DB">
        <w:rPr>
          <w:rFonts w:ascii="Times New Roman" w:eastAsia="PMingLiU" w:hAnsi="Times New Roman"/>
          <w:bCs/>
          <w:sz w:val="28"/>
          <w:szCs w:val="28"/>
        </w:rPr>
        <w:t xml:space="preserve"> д</w:t>
      </w:r>
      <w:r w:rsidR="00E357CA" w:rsidRPr="00B452DB">
        <w:rPr>
          <w:rFonts w:ascii="Times New Roman" w:eastAsia="PMingLiU" w:hAnsi="Times New Roman"/>
          <w:bCs/>
          <w:sz w:val="28"/>
          <w:szCs w:val="28"/>
        </w:rPr>
        <w:t>о</w:t>
      </w:r>
      <w:r w:rsidR="00F96B97" w:rsidRPr="00B452DB">
        <w:rPr>
          <w:rFonts w:ascii="Times New Roman" w:eastAsia="PMingLiU" w:hAnsi="Times New Roman"/>
          <w:bCs/>
          <w:sz w:val="28"/>
          <w:szCs w:val="28"/>
        </w:rPr>
        <w:t>полнить</w:t>
      </w:r>
      <w:r w:rsidR="00E357CA" w:rsidRPr="00B452DB">
        <w:rPr>
          <w:rFonts w:ascii="Times New Roman" w:eastAsia="PMingLiU" w:hAnsi="Times New Roman"/>
          <w:bCs/>
          <w:sz w:val="28"/>
          <w:szCs w:val="28"/>
        </w:rPr>
        <w:t xml:space="preserve"> п</w:t>
      </w:r>
      <w:r w:rsidR="004E6594" w:rsidRPr="00B452DB">
        <w:rPr>
          <w:rFonts w:ascii="Times New Roman" w:eastAsia="PMingLiU" w:hAnsi="Times New Roman"/>
          <w:bCs/>
          <w:sz w:val="28"/>
          <w:szCs w:val="28"/>
        </w:rPr>
        <w:t>одпунктом 2.</w:t>
      </w:r>
      <w:r w:rsidR="003C4BFA" w:rsidRPr="00B452DB">
        <w:rPr>
          <w:rFonts w:ascii="Times New Roman" w:eastAsia="PMingLiU" w:hAnsi="Times New Roman"/>
          <w:bCs/>
          <w:sz w:val="28"/>
          <w:szCs w:val="28"/>
        </w:rPr>
        <w:t>1</w:t>
      </w:r>
      <w:r w:rsidR="0000424E" w:rsidRPr="00B452DB">
        <w:rPr>
          <w:rFonts w:ascii="Times New Roman" w:eastAsia="PMingLiU" w:hAnsi="Times New Roman"/>
          <w:bCs/>
          <w:sz w:val="28"/>
          <w:szCs w:val="28"/>
        </w:rPr>
        <w:t>.</w:t>
      </w:r>
      <w:r w:rsidR="004E6594" w:rsidRPr="00B452DB">
        <w:rPr>
          <w:rFonts w:ascii="Times New Roman" w:eastAsia="PMingLiU" w:hAnsi="Times New Roman"/>
          <w:bCs/>
          <w:sz w:val="28"/>
          <w:szCs w:val="28"/>
        </w:rPr>
        <w:t>5</w:t>
      </w:r>
      <w:r w:rsidR="00866433" w:rsidRPr="00B452DB">
        <w:rPr>
          <w:rFonts w:ascii="Times New Roman" w:eastAsia="PMingLiU" w:hAnsi="Times New Roman"/>
          <w:bCs/>
          <w:sz w:val="28"/>
          <w:szCs w:val="28"/>
        </w:rPr>
        <w:t>:</w:t>
      </w:r>
    </w:p>
    <w:p w:rsidR="0000424E" w:rsidRPr="0000424E" w:rsidRDefault="0000424E" w:rsidP="0000424E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«</w:t>
      </w:r>
      <w:r w:rsidR="00F96B97">
        <w:rPr>
          <w:rFonts w:ascii="Times New Roman" w:hAnsi="Times New Roman"/>
          <w:sz w:val="28"/>
          <w:szCs w:val="28"/>
        </w:rPr>
        <w:t>2.</w:t>
      </w:r>
      <w:r w:rsidRPr="0000424E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4E6594">
        <w:rPr>
          <w:rFonts w:ascii="Times New Roman" w:hAnsi="Times New Roman"/>
          <w:color w:val="000000" w:themeColor="text1"/>
          <w:sz w:val="28"/>
          <w:szCs w:val="28"/>
        </w:rPr>
        <w:t>.5</w:t>
      </w:r>
      <w:r w:rsidR="00B452D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Уполномоченный орган не вправе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</w:t>
      </w:r>
      <w:r w:rsidRPr="0000424E">
        <w:rPr>
          <w:rFonts w:ascii="Times New Roman" w:hAnsi="Times New Roman"/>
          <w:sz w:val="28"/>
          <w:szCs w:val="28"/>
        </w:rPr>
        <w:lastRenderedPageBreak/>
        <w:t>МФЦ, работника организации, предусмотренной частью 1.1 статьи 16 Федерального 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E6594" w:rsidRDefault="004E6594" w:rsidP="004E659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B452DB">
        <w:rPr>
          <w:rFonts w:ascii="Times New Roman" w:eastAsia="PMingLiU" w:hAnsi="Times New Roman"/>
          <w:bCs/>
          <w:sz w:val="28"/>
          <w:szCs w:val="28"/>
        </w:rPr>
        <w:t>1.2.Раздел</w:t>
      </w:r>
      <w:r w:rsidR="00B452DB" w:rsidRPr="00B452DB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Pr="00B452DB">
        <w:rPr>
          <w:rFonts w:ascii="Times New Roman" w:eastAsia="PMingLiU" w:hAnsi="Times New Roman"/>
          <w:bCs/>
          <w:sz w:val="28"/>
          <w:szCs w:val="28"/>
        </w:rPr>
        <w:t>5</w:t>
      </w:r>
      <w:r w:rsidR="00B452DB" w:rsidRPr="00B452DB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Pr="00B452DB">
        <w:rPr>
          <w:rFonts w:ascii="Times New Roman" w:eastAsia="PMingLiU" w:hAnsi="Times New Roman"/>
          <w:bCs/>
          <w:sz w:val="28"/>
          <w:szCs w:val="28"/>
        </w:rPr>
        <w:t>Регламента изложить в новой редакции: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«5. Досудебный (внесудебный) порядок обжалования решений и действий (бездействия)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ab/>
        <w:t>Информация для заявителя о его праве подать жалобу на решения и (или) действия (бездействие)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 при предоставлении муниципальной услуги.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5.1. Заявитель имеет право на досудебное (внесудебное) обжалование решений и действий (бездействия), принятых (осуществляемых) Администрацией, должностным лицом Администрации, либо муниципальным служащим, МФЦ, работником МФЦ, а также организациями, предусмотренными частью 1.1 статьи 16 Федерального закона № 210-ФЗ, или их работниками в ходе предоставления муниципальной услуги (далее – досудебное (внесудебное) обжалование).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Предмет жалобы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</w:t>
      </w:r>
      <w:r w:rsidRPr="00D15684">
        <w:rPr>
          <w:rFonts w:ascii="Times New Roman" w:hAnsi="Times New Roman"/>
          <w:sz w:val="28"/>
          <w:szCs w:val="28"/>
        </w:rPr>
        <w:lastRenderedPageBreak/>
        <w:t>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 для предоставления муниципальной услуги, у заявителя;  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</w:t>
      </w:r>
      <w:r w:rsidRPr="00D15684">
        <w:rPr>
          <w:rFonts w:ascii="Times New Roman" w:hAnsi="Times New Roman"/>
          <w:sz w:val="28"/>
          <w:szCs w:val="28"/>
        </w:rPr>
        <w:lastRenderedPageBreak/>
        <w:t>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Орган, предоставляющий муниципальную услугу, МФЦ, организации, указанные в части 1.1 статьи 16 Федерального закона № 210-ФЗ, а также их должностные лица, муниципальные служащие, работники и уполномоченные на рассмотрение жалобы должностные лица, которым может быть направлена жалоба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5.3. Жалоба на решения и действия (бездействие) должностных лиц Администрации, муниципальных служащих подается заявителем в Администрацию на имя главы Администрации, МФЦ либо в орган государственной власти (орган местного самоуправления)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являющийся учредителем МФЦ (далее - учредитель МФЦ), а также в организации, предусмотренные частью 1.1 статьи 16 Федерального закона № 210-ФЗ.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5.4. В случае если обжалуются решения и действия (бездействие) главы Администрации, жалоба подается в вышестоящий орган (в порядке подчиненности).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При отсутствии вышестоящего органа жалоба подается непосредственно главе Администрации.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5.5. Жалобы на решения и действия (бездействие) работника МФЦ подаются руководителю этого МФЦ. Жалобы на решения и действия (бездействие) МФЦ подаются учредителю МФЦ или должностному лицу, уполномоченному нормативным правовым актом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 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подачи и рассмотрения жалобы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5.6. Основанием для начала процедуры досудебного (внесудебного) обжалования является поступление жалобы, поданной в письменной форме на бумажном носителе, в электронной форме, в уполномоченный орган по рассмотрению жалобы. 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5.7. Жалоба на решения и действия (бездействие) Администрации, должностного лица Администрации, муниципального служащего, главы Администрации, может быть направлена по почте, через МФЦ, с использованием информационно-телекоммуникационной сети «Интернет», официального сайта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Администрации, федеральной государственной информационной системы «Единый портал государственных и муниципальных услуг (функций)» либо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Заявителю обеспечивается возможность направления жалобы на решения и действия (бездействие) Администрации,  должностного лица Администрации, муниципального служащего в соответствии со статьей 11.2 Федерального закона № 210-ФЗ с использованием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с использованием информационно-телекоммуникационной сети «Интернет» (далее - система досудебного обжалования). 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5.8.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«Интернет», официального сайта МФЦ,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5.9. Жалоба на решения и действия (бездействие) организаций, предусмотренных частью 1.1 статьи 16 Федерального закона № 210-ФЗ, а также их работников может быть направлена по почте, с использованием информационно-телекоммуникационной сети «Интернет», официальных сайтов этих организаций,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5.10. Жалоба, поступившая в Администрацию подлежит регистрации не позднее следующего рабочего дня со дня ее поступления. 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подачи заявителем жалобы через МФЦ, МФЦ обеспечивает передачу жалобы в Администрацию в порядке и сроки, которые установлены соглашением о взаимодействии между МФЦ и Администрацией, но не позднее следующего рабочего дня со дня поступления жалобы.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5.11. Жалоба должна содержать: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наименование Администрации, должностного лица Администрации, либо муниципального служащего, МФЦ,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2) фамилию, имя, отчество (последнее – при наличии), сведения о месте жительства заявителя – физического лица либо наименование, сведения </w:t>
      </w:r>
      <w:r w:rsidRPr="00D15684">
        <w:rPr>
          <w:rFonts w:ascii="Times New Roman" w:hAnsi="Times New Roman"/>
          <w:sz w:val="28"/>
          <w:szCs w:val="28"/>
        </w:rPr>
        <w:br/>
      </w:r>
      <w:r w:rsidRPr="00D15684">
        <w:rPr>
          <w:rFonts w:ascii="Times New Roman" w:hAnsi="Times New Roman"/>
          <w:sz w:val="28"/>
          <w:szCs w:val="28"/>
        </w:rPr>
        <w:lastRenderedPageBreak/>
        <w:t>о местонахождении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№ 210-ФЗ, их работников;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доводы, на основании которых заявитель не согласен с решением </w:t>
      </w:r>
      <w:r w:rsidRPr="00D15684">
        <w:rPr>
          <w:rFonts w:ascii="Times New Roman" w:hAnsi="Times New Roman"/>
          <w:sz w:val="28"/>
          <w:szCs w:val="28"/>
        </w:rPr>
        <w:br/>
        <w:t>и действием (бездействием)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от 27 июля 2010 года № 210-ФЗ «Об организации предоставления государственных и муниципальных услуг», их работников.  Заявителем могут быть представлены документы (при наличии), подтверждающие доводы заявителя, либо их копии.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Сроки рассмотрения жалобы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5.12. Жалоба, поступившая в Администрацию, МФЦ, учредителю МФЦ, в организации, предусмотренные частью 1.1 статьи 16 Федерального закона № 210-ФЗ, либо в вышестоящий орган (при его наличии), подлежит рассмотрению в течение пятнадцати рабочих дней со дня ее регистрации, а в случае обжалования отказа Администрации, МФЦ, организаций, предусмотренных частью 1.1 статьи 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 5.13. Основания для приостановления рассмотрения жалобы отсутствуют.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Результат рассмотрения жалобы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5.14. По результатам рассмотрения жалобы принимается одно из следующих решений: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2) в удовлетворении жалобы отказывается.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5.15. Администрация отказывает в удовлетворении жалобы в соответствии с основаниями, предусмотренными муниципальным правовым актом.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5.16. МФЦ отказывает в удовлетворении жалобы в соответствии с основаниями, предусмотренными Порядком.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5.17. Администрация оставляет жалобу без ответа в соответствии с основаниями, предусмотренными муниципальным правовым актом.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lastRenderedPageBreak/>
        <w:t xml:space="preserve">5.18. МФЦ оставляет жалобу без ответа в соответствии с основаниями, предусмотренными Порядком. 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информирования заявителя о результатах рассмотрения жалобы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 Не позднее дня, следующего за днем принятия решения, указанного в части 5.14 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5.20.1. В случае признания жалобы подлежащей удовлетворению в ответе заявителю, указанном в части 5.20 настоящего раздела,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5.20.2. В случае признания жалобы, не подлежащей удовлетворению, в ответе заявителю, указанном в части 5.20 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5.21. В случае если жалоба была направлена в электронном виде посредством системы досудебного обжалования с использованием информационно-телекоммуникационной сети «Интернет», ответ заявителю направляется посредством системы досудебного обжалования. 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обжалования решения по жалобе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5.22. Заявители имеют право обжаловать решения и действия (бездействие), принятые (осуществляемые) Администрацией, должностным лицом Администрации, муниципальным служащими, МФЦ, работником МФЦ, а также организациями, предусмотренными частью 1.1 статьи 16 Федерального закона  № 210-ФЗ, или их работниками в суд, в порядке и сроки, установленные законодательством Российской Федерации.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5.23. Заявители имеют право обратиться в Администрацию, МФЦ, а также организацию, предусмотренную частью 1.1 статьи 16 Федерального закона № 210-ФЗ, за получением информации и документов, необходимых для обоснования и рассмотрения жалобы в письменной форме по почте, с использованием информационно-телекоммуникационной сети «Интернет», официального сайта Администрации, официального сайта МФЦ, федеральной государственной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при личном приеме заявителя. </w:t>
      </w:r>
    </w:p>
    <w:p w:rsidR="004E6594" w:rsidRPr="00D1568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4E6594" w:rsidRDefault="004E6594" w:rsidP="004E659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5.24.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Администрации, на официальном сайте Администрации, в МФЦ, а также организации, предусмотренной частью 1.1 статьи 16 Федерального закона  № 210-ФЗ, в федеральной государственной информационной системе «Единый портал государственных и муниципальных услуг (функций)», на Портале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.».</w:t>
      </w:r>
    </w:p>
    <w:p w:rsidR="000102AF" w:rsidRPr="000102AF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B452DB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BBD" w:rsidRDefault="003E0BBD">
      <w:pPr>
        <w:spacing w:after="0" w:line="240" w:lineRule="auto"/>
      </w:pPr>
      <w:r>
        <w:separator/>
      </w:r>
    </w:p>
  </w:endnote>
  <w:endnote w:type="continuationSeparator" w:id="1">
    <w:p w:rsidR="003E0BBD" w:rsidRDefault="003E0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795338"/>
      <w:docPartObj>
        <w:docPartGallery w:val="Page Numbers (Bottom of Page)"/>
        <w:docPartUnique/>
      </w:docPartObj>
    </w:sdtPr>
    <w:sdtContent>
      <w:p w:rsidR="00B452DB" w:rsidRDefault="00B452DB">
        <w:pPr>
          <w:pStyle w:val="ad"/>
          <w:jc w:val="center"/>
        </w:pPr>
        <w:fldSimple w:instr=" PAGE   \* MERGEFORMAT ">
          <w:r>
            <w:rPr>
              <w:noProof/>
            </w:rPr>
            <w:t>9</w:t>
          </w:r>
        </w:fldSimple>
      </w:p>
    </w:sdtContent>
  </w:sdt>
  <w:p w:rsidR="00B452DB" w:rsidRDefault="00B452D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BBD" w:rsidRDefault="003E0BBD">
      <w:pPr>
        <w:spacing w:after="0" w:line="240" w:lineRule="auto"/>
      </w:pPr>
      <w:r>
        <w:separator/>
      </w:r>
    </w:p>
  </w:footnote>
  <w:footnote w:type="continuationSeparator" w:id="1">
    <w:p w:rsidR="003E0BBD" w:rsidRDefault="003E0B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42C8F"/>
    <w:rsid w:val="0007758E"/>
    <w:rsid w:val="00083F3D"/>
    <w:rsid w:val="000F2D5A"/>
    <w:rsid w:val="00100530"/>
    <w:rsid w:val="00105674"/>
    <w:rsid w:val="00127446"/>
    <w:rsid w:val="00133B20"/>
    <w:rsid w:val="0016533A"/>
    <w:rsid w:val="00165BF0"/>
    <w:rsid w:val="001856A3"/>
    <w:rsid w:val="00193789"/>
    <w:rsid w:val="001C0680"/>
    <w:rsid w:val="001C22D1"/>
    <w:rsid w:val="001C7FA0"/>
    <w:rsid w:val="001D391A"/>
    <w:rsid w:val="001E13E7"/>
    <w:rsid w:val="001F2F46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719F"/>
    <w:rsid w:val="0033715C"/>
    <w:rsid w:val="00385382"/>
    <w:rsid w:val="00394488"/>
    <w:rsid w:val="003A5FD7"/>
    <w:rsid w:val="003C1009"/>
    <w:rsid w:val="003C4BFA"/>
    <w:rsid w:val="003C4C80"/>
    <w:rsid w:val="003D0D42"/>
    <w:rsid w:val="003E0BBD"/>
    <w:rsid w:val="003E4D05"/>
    <w:rsid w:val="003F57FF"/>
    <w:rsid w:val="004047B6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481E"/>
    <w:rsid w:val="004E6594"/>
    <w:rsid w:val="004F2CD5"/>
    <w:rsid w:val="00531BC8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7611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6F7B"/>
    <w:rsid w:val="009C3EFD"/>
    <w:rsid w:val="009F63EE"/>
    <w:rsid w:val="00A0318F"/>
    <w:rsid w:val="00A24D71"/>
    <w:rsid w:val="00A26FBA"/>
    <w:rsid w:val="00A35CF5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452DB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F5C87"/>
    <w:rsid w:val="00D10BCA"/>
    <w:rsid w:val="00D652E8"/>
    <w:rsid w:val="00D90817"/>
    <w:rsid w:val="00DA370C"/>
    <w:rsid w:val="00E0254A"/>
    <w:rsid w:val="00E31AF2"/>
    <w:rsid w:val="00E357CA"/>
    <w:rsid w:val="00E84AD6"/>
    <w:rsid w:val="00F0149F"/>
    <w:rsid w:val="00F440B5"/>
    <w:rsid w:val="00F523B2"/>
    <w:rsid w:val="00F52601"/>
    <w:rsid w:val="00F90024"/>
    <w:rsid w:val="00F96B97"/>
    <w:rsid w:val="00FA219F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9</Pages>
  <Words>3439</Words>
  <Characters>19605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38</cp:revision>
  <cp:lastPrinted>2017-01-24T14:11:00Z</cp:lastPrinted>
  <dcterms:created xsi:type="dcterms:W3CDTF">2014-02-03T04:06:00Z</dcterms:created>
  <dcterms:modified xsi:type="dcterms:W3CDTF">2018-10-31T12:13:00Z</dcterms:modified>
</cp:coreProperties>
</file>