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42" w:rsidRDefault="00C53342" w:rsidP="00C53342">
      <w:pPr>
        <w:jc w:val="center"/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1024255" cy="1141095"/>
            <wp:effectExtent l="19050" t="0" r="444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342" w:rsidRDefault="00C53342" w:rsidP="00C533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53342" w:rsidRDefault="00C53342" w:rsidP="00C533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C53342" w:rsidRDefault="00C53342" w:rsidP="00C5334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53342" w:rsidRPr="00A949C8" w:rsidRDefault="00C53342" w:rsidP="00C53342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C53342" w:rsidRDefault="00C53342" w:rsidP="00C53342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C53342" w:rsidRPr="007B697E" w:rsidRDefault="00E016BC" w:rsidP="00C533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№112</w:t>
      </w:r>
    </w:p>
    <w:p w:rsidR="00C53342" w:rsidRPr="000102AF" w:rsidRDefault="00C53342" w:rsidP="00C533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E016BC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августа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102AF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0102AF">
        <w:rPr>
          <w:rFonts w:ascii="Times New Roman" w:hAnsi="Times New Roman"/>
          <w:sz w:val="28"/>
          <w:szCs w:val="28"/>
        </w:rPr>
        <w:t>Красногвардейское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62AD5" w:rsidRDefault="00262AD5" w:rsidP="00262AD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395" w:rsidRPr="00262AD5" w:rsidRDefault="00262AD5" w:rsidP="009A5879">
      <w:pPr>
        <w:shd w:val="clear" w:color="auto" w:fill="FFFFFF"/>
        <w:spacing w:after="0" w:line="240" w:lineRule="auto"/>
        <w:ind w:right="5103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56395"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Положения о муниципально–частном партнерстве в муниципальном образовании</w:t>
      </w:r>
      <w:r w:rsidR="0032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Красногвардейское </w:t>
      </w:r>
      <w:r w:rsidR="00456395"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</w:t>
      </w:r>
      <w:r w:rsidR="001334DB"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="00456395"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</w:t>
      </w:r>
      <w:r w:rsidR="00640742"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56395" w:rsidRPr="0026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айона Республики Крым</w:t>
      </w:r>
      <w:bookmarkStart w:id="0" w:name="_GoBack"/>
      <w:bookmarkEnd w:id="0"/>
    </w:p>
    <w:p w:rsidR="00456395" w:rsidRPr="00262AD5" w:rsidRDefault="00456395" w:rsidP="00262AD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2AD5" w:rsidRDefault="00456395" w:rsidP="00A940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регулирования взаимоотношений органов местного самоуправления, юридических лиц в рамках муниципально-частного партнерства, 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 законом от 21.07.2005 № 115-ФЗ «О концессионных соглашениях», Федеральным законом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Уст</w:t>
      </w:r>
      <w:r w:rsidR="001334DB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авом муниципальном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4DB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Красногвардейское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 w:rsidR="001334DB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Крым,</w:t>
      </w:r>
      <w:r w:rsid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456395" w:rsidRPr="00262AD5" w:rsidRDefault="00456395" w:rsidP="00A94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6395" w:rsidRPr="00262AD5" w:rsidRDefault="00456395" w:rsidP="00A940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Положение о муниципально-частном партнерстве в муниципальном образовании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395" w:rsidRPr="00262AD5" w:rsidRDefault="00456395" w:rsidP="00A940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2.Определить стороной соглашений о муниципально — частном партнерстве от имени муниципального образования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Красногвардейское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Республики Крым администрацию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Крым.</w:t>
      </w:r>
    </w:p>
    <w:p w:rsidR="0032233D" w:rsidRPr="00053B8D" w:rsidRDefault="00456395" w:rsidP="0007458B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3.Настоящее постановление обнародовать на информационном стенде сельского </w:t>
      </w:r>
      <w:r w:rsid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и </w:t>
      </w:r>
      <w:proofErr w:type="gramStart"/>
      <w:r w:rsidR="0032233D" w:rsidRPr="00053B8D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="0032233D" w:rsidRPr="00053B8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2233D" w:rsidRPr="00053B8D">
        <w:rPr>
          <w:rFonts w:ascii="Times New Roman" w:hAnsi="Times New Roman"/>
          <w:color w:val="000000"/>
          <w:sz w:val="28"/>
          <w:szCs w:val="28"/>
        </w:rPr>
        <w:t>официальной</w:t>
      </w:r>
      <w:proofErr w:type="gramEnd"/>
      <w:r w:rsidR="0032233D" w:rsidRPr="00053B8D">
        <w:rPr>
          <w:rFonts w:ascii="Times New Roman" w:hAnsi="Times New Roman"/>
          <w:color w:val="000000"/>
          <w:sz w:val="28"/>
          <w:szCs w:val="28"/>
        </w:rPr>
        <w:t xml:space="preserve">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56395" w:rsidRPr="00262AD5" w:rsidRDefault="001334DB" w:rsidP="00A940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Н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постановление вступает в силу после его официального </w:t>
      </w:r>
      <w:r w:rsidR="001A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395" w:rsidRPr="00262AD5" w:rsidRDefault="001A6719" w:rsidP="00A940D8">
      <w:pPr>
        <w:pStyle w:val="a6"/>
        <w:numPr>
          <w:ilvl w:val="0"/>
          <w:numId w:val="19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7458B" w:rsidRDefault="0007458B" w:rsidP="0007458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сектором организационной и кадровой работы, </w:t>
      </w:r>
    </w:p>
    <w:p w:rsidR="0007458B" w:rsidRDefault="0007458B" w:rsidP="0007458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предоставления муниципальных услуг администрации </w:t>
      </w:r>
    </w:p>
    <w:p w:rsidR="0007458B" w:rsidRPr="000102AF" w:rsidRDefault="0007458B" w:rsidP="0007458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Е.С.Горбачаускас</w:t>
      </w:r>
    </w:p>
    <w:p w:rsidR="001A6719" w:rsidRPr="001A6719" w:rsidRDefault="001A6719" w:rsidP="003223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A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A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1A6719" w:rsidRDefault="001A6719" w:rsidP="00A940D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A6719" w:rsidRDefault="001A6719" w:rsidP="001A6719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A6719" w:rsidRDefault="001A6719" w:rsidP="001A6719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32233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A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1A6719" w:rsidRPr="004D1050" w:rsidRDefault="00A940D8" w:rsidP="001A6719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E016BC">
        <w:rPr>
          <w:rFonts w:ascii="Times New Roman" w:hAnsi="Times New Roman" w:cs="Times New Roman"/>
          <w:sz w:val="28"/>
          <w:szCs w:val="28"/>
        </w:rPr>
        <w:t>22.08</w:t>
      </w:r>
      <w:r w:rsidR="001A6719">
        <w:rPr>
          <w:rFonts w:ascii="Times New Roman" w:hAnsi="Times New Roman" w:cs="Times New Roman"/>
          <w:sz w:val="28"/>
          <w:szCs w:val="28"/>
        </w:rPr>
        <w:t>.2017 №</w:t>
      </w:r>
      <w:r w:rsidR="00E016BC">
        <w:rPr>
          <w:rFonts w:ascii="Times New Roman" w:hAnsi="Times New Roman" w:cs="Times New Roman"/>
          <w:sz w:val="28"/>
          <w:szCs w:val="28"/>
        </w:rPr>
        <w:t>112</w:t>
      </w:r>
    </w:p>
    <w:p w:rsidR="0063004A" w:rsidRPr="00262AD5" w:rsidRDefault="0063004A" w:rsidP="001A6719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04A" w:rsidRPr="00262AD5" w:rsidRDefault="0063004A" w:rsidP="00262AD5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395" w:rsidRDefault="00456395" w:rsidP="00692CD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92CD1" w:rsidRDefault="00692CD1" w:rsidP="00692CD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719" w:rsidRDefault="001A6719" w:rsidP="00692CD1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</w:t>
      </w:r>
      <w:r w:rsidRPr="001A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ниципально–частном партнерстве в муниципальном образовании </w:t>
      </w:r>
      <w:r w:rsidR="0032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Pr="001A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Советского района Республики Крым</w:t>
      </w:r>
    </w:p>
    <w:p w:rsidR="001A6719" w:rsidRPr="001A6719" w:rsidRDefault="001A6719" w:rsidP="001A6719">
      <w:pPr>
        <w:shd w:val="clear" w:color="auto" w:fill="FFFFFF"/>
        <w:spacing w:after="0" w:line="36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395" w:rsidRPr="007D481D" w:rsidRDefault="001A6719" w:rsidP="001A6719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 настоящего положения</w:t>
      </w:r>
    </w:p>
    <w:p w:rsidR="007D481D" w:rsidRDefault="007D481D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395" w:rsidRPr="00262AD5" w:rsidRDefault="007D481D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астоящие Положение определяет цели, формы и условия участия муниципального образования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Республики Крым в муниципально-частном партнерстве, которое осуществляется 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 законом от 21.07.2005 № 115-ФЗ «О концессионных соглашениях», Федеральным законом от 13.07.2015 № 224-ФЗ «О государственно-частном партнерстве, муниципально-частном партнерстве в Российской Федерации и внесении</w:t>
      </w:r>
      <w:proofErr w:type="gramEnd"/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 (далее – Закон № 224-ФЗ).</w:t>
      </w:r>
    </w:p>
    <w:p w:rsidR="00456395" w:rsidRPr="001A6719" w:rsidRDefault="00456395" w:rsidP="001A6719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целях регулирования взаимоотношений органов местного самоуправления, юридических лиц (далее — партнер) в рамках муниципально-частного партнерства.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6395" w:rsidRPr="001A6719" w:rsidRDefault="001A6719" w:rsidP="001A6719">
      <w:pPr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понятия, используемые в настоящем положении</w:t>
      </w:r>
      <w:r w:rsidR="00456395" w:rsidRPr="001A67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395" w:rsidRPr="00262AD5" w:rsidRDefault="00456395" w:rsidP="001A6719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Положения используются следующие основные понятия:</w:t>
      </w:r>
    </w:p>
    <w:p w:rsidR="005826CE" w:rsidRPr="00CE0E49" w:rsidRDefault="00456395" w:rsidP="005826CE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муниципально-частное партнерство — </w:t>
      </w:r>
      <w:r w:rsidR="005826CE" w:rsidRPr="00CE0E4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 оформленное на определенный срок и основанное на объединении ресурсов, распределении рисков сотрудничество публичного партнера, с одной стороны, и частного партнера, с другой стороны, которое осуществляется на основании соглашения о государственно-частном партнерстве, соглашения о муниципально-частном партнерстве, заключенных в соответствии с настоящим Федеральным законом в целях привлечения в экономику частных инвестиций, обеспечения органами государственной власти и органами местного</w:t>
      </w:r>
      <w:proofErr w:type="gramEnd"/>
      <w:r w:rsidR="005826CE" w:rsidRPr="00CE0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доступности товаров, работ, услуг и повышения их качества;</w:t>
      </w:r>
    </w:p>
    <w:p w:rsidR="005826CE" w:rsidRPr="00CE0E49" w:rsidRDefault="005826CE" w:rsidP="005826CE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CE0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публичный партнер - муниципальное образование,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образования;</w:t>
      </w:r>
    </w:p>
    <w:p w:rsidR="00456395" w:rsidRPr="00262AD5" w:rsidRDefault="005826CE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)частный партнер — российское юридическое лицо, с которым в соответствии с Законом № 224-ФЗ заключено соглашение;</w:t>
      </w:r>
    </w:p>
    <w:p w:rsidR="00456395" w:rsidRPr="00262AD5" w:rsidRDefault="005826CE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соглашение о муниципально-частном партнерстве — гражданско-правовой договор между публичным партнером и частным партнером, заключенный на срок не менее чем три года в порядке и на условиях, которые установлены Законом № 224-ФЗ;</w:t>
      </w:r>
    </w:p>
    <w:p w:rsidR="00456395" w:rsidRPr="00262AD5" w:rsidRDefault="005826CE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)эксплуатация объекта соглашения — использование объекта соглашения в целях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еятельности, предусмотренной таким соглашением, по производству товаров, выполнению работ, оказанию услуг в порядке и на условиях, которые определены соглашением.</w:t>
      </w:r>
    </w:p>
    <w:p w:rsidR="001A6719" w:rsidRDefault="005826CE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Сторонами,  заключающими соглашение о муниципально-частном партнерстве являются</w:t>
      </w:r>
      <w:proofErr w:type="gramEnd"/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Советского района Республики Крым в лице местной администрации сельского поселения и частный партнер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26CE" w:rsidRDefault="005826CE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395" w:rsidRPr="001A6719" w:rsidRDefault="001A6719" w:rsidP="001A671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муниципально-частного партнерства</w:t>
      </w:r>
    </w:p>
    <w:p w:rsidR="001A6719" w:rsidRDefault="001A6719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Целями муниципально-частного партнерства являются: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доступности и улучшение качества услуг, предоставляемых потребителям услуг с использованием объектов социальной и инженерной инфраструктуры, за счет привлечения частных инвестиций в создание, реконструкцию, модернизацию, обслуживание или эксплуатацию объектов социальной и инженерной инфраструктуры;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обеспечение эффективности использования имущества, находящегося в муниципальной собственности муниципального образования </w:t>
      </w:r>
      <w:r w:rsidR="00C53342" w:rsidRPr="00C53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Крым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06C8" w:rsidRPr="00E606C8" w:rsidRDefault="00E606C8" w:rsidP="001A671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E60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Принципы участия муниципального образования </w:t>
      </w:r>
      <w:r w:rsidR="0032233D" w:rsidRPr="0032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Pr="00E60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Советского района Республики Крым в муниципально-частном партнерстве </w:t>
      </w:r>
    </w:p>
    <w:p w:rsidR="00E606C8" w:rsidRDefault="00E606C8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395" w:rsidRPr="00262AD5" w:rsidRDefault="00E606C8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муниципального образования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Крым в муниципально-частном партнерстве основывается на принципах: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открытость и доступность информации о государственно-частном партнерстве, муниципально-частном партнерстве, за исключением сведений, составляющих государственную тайну и иную охраняемую законом тайну;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обеспечение конкуренции;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отсутствие дискриминации, равноправие сторон соглашения и равенство их перед законом;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добросовестное исполнение сторонами соглашения обязательств по соглашению;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справедливое распределение рисков и обязательств между сторонами соглашения;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свобода заключения соглашения.</w:t>
      </w:r>
    </w:p>
    <w:p w:rsidR="00456395" w:rsidRPr="00262AD5" w:rsidRDefault="00456395" w:rsidP="001A671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35F66" w:rsidRPr="00035F66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035F66" w:rsidRPr="00035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участия муниципального образования </w:t>
      </w:r>
      <w:r w:rsidR="0032233D" w:rsidRPr="0032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="00035F66" w:rsidRPr="00035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Советского района Республики Крым в муниципально-частном партнерстве</w:t>
      </w:r>
    </w:p>
    <w:p w:rsidR="00035F66" w:rsidRDefault="00035F66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муниципального образования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Крым</w:t>
      </w:r>
      <w:r w:rsidR="00035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муниципально-частном партнерстве осуществляется в соответствии с федеральным законодательством и законодательством Республики Крым в следующих формах: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вовлечение в инвестиционный процесс имущества, находящегося в собственности муниципального образования;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реализация инвестиционных проектов, в том числе инвестиционных проектов местного значения;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реализация инновационных проектов;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концессионные соглашения;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соглашения о сотрудничестве и взаимодействии в сфере социально-экономического развития муниципального образования.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иных формах, не противоречащих Федеральному законодательству и законодательству Республики Крым (например, бюджетные инвестиции юридическим лицам, не являющимся государственными и муниципальными учреждениями и государственными или муниципальными унитарными предприятиями; залог имущества, находящегося в муниципальной собственности; арендные отношения; долгосрочную аренду; создание совместных юридических лиц; залог муниципального имущества в соответствии с соглашением о муниципально-частном партнерстве;</w:t>
      </w:r>
      <w:proofErr w:type="gramEnd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муниципальных гарантий хозяйствующему субъекту, участвующему в реализации проектов муниципально-частного партнерства, и др.)</w:t>
      </w:r>
    </w:p>
    <w:p w:rsidR="00456395" w:rsidRPr="00262AD5" w:rsidRDefault="00456395" w:rsidP="00035F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395" w:rsidRPr="008C4789" w:rsidRDefault="00035F66" w:rsidP="001A6719">
      <w:pPr>
        <w:numPr>
          <w:ilvl w:val="0"/>
          <w:numId w:val="9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муниципальной поддержки муниципально-частного партнерства в муниципальном образовании </w:t>
      </w:r>
      <w:r w:rsidR="0032233D" w:rsidRPr="0032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Pr="008C4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Советского района Республики Крым</w:t>
      </w:r>
      <w:r w:rsidR="00456395" w:rsidRPr="008C47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поддержка муниципально-частного партнерства в муниципально</w:t>
      </w:r>
      <w:r w:rsidR="008C478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8C4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Красногвардейское</w:t>
      </w:r>
      <w:r w:rsidR="0032233D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Республики Крым осуществляется в соответствии с федеральным законодательством, законодательством Республики Крым в следующих формах: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предоставление налоговых льгот;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предоставление бюджетных инвестиций;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предоставление льгот по аренде имущества, являющегося муниципальной собственностью;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субсидирование за счет средств местного бюджета части процентной ставки за пользование кредитом;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предоставление инвестиций в уставный капитал;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информационная и консультационная поддержка.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6395" w:rsidRPr="00262AD5" w:rsidRDefault="008C4789" w:rsidP="001A671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Объекты соглашения</w:t>
      </w:r>
    </w:p>
    <w:p w:rsidR="00456395" w:rsidRPr="00262AD5" w:rsidRDefault="00456395" w:rsidP="001A6719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соглашения могут являться: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частные автомобильные дороги или участки частных автомобильных дорог, мосты, защитные дорожные сооружения, искусственные дорожные сооружения, производственные объекты (объекты, используемые при капитальном ремонте, ремонте и содержании автомобильных дорог), элементы обустройства автомобильных дорог, объекты, предназначенные для взимания платы (в том числе пункты взимания платы), объекты дорожного сервиса;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транспорт общего пользования, за исключением метрополитена;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объекты железнодорожного транспорта;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объекты трубопроводного транспорта;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морские порты, речные порты, специализированные порты, объекты их инфраструктур, в том числе искусственные земельные участки, портовые гидротехнические сооружения, за исключением объектов инфраструктуры морского порта, которые могут находиться в федеральной собственности, не подлежат отчуждению в частную собственность;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6) морские суда и речные суда, суда смешанного (река — море) плавания, а также суда, осуществляющие ледокольную проводку, гидрографическую, научно-исследовательскую деятельность, паромные переправы, плавучие и сухие доки, за исключением объектов, которые в соответствии с законодательством Российской Федерации находятся в государственной собственности, не подлежат отчуждению в частную собственность;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воздушные суда, аэродромы, аэропорты, технические средства и 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proofErr w:type="gramEnd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обеспечения полетов воздушных судов средства, за исключением объектов, отнесенных к имуществу государственной авиации или к единой системе организации воздушного движения;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объекты по производству, передаче и распределению электрической энергии;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9) гидротехнические сооружения, стационарные и (или) плавучие платформы, искусственные острова;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подводные и подземные технические сооружения, переходы, линии связи и коммуникации, иные линейные объекты связи и коммуникации;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объекты здравоохранения, в том числе объекты, предназначенные для санаторно-курортного лечения и иной деятельности в сфере здравоохранения;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объекты образования, культуры, спорта, объекты, используемые для организации отдыха граждан и туризма, иные объекты социального обслуживания населения;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объекты, на которых осуществляются обработка, утилизация, обезвреживание, размещение твердых коммунальных отходов;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объекты благоустройства территорий, в том числе для их освещения;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15) мелиоративные системы и объекты их инженерной инфраструктуры, за исключением государственных мелиоративных систем;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объекты производства, первичной и (или) последующей (промышленной) переработки, хранения сельскохозяйственной продукции, включенные в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утвержденный Правительством Российской Федерации в соответствии с законодательством Российской Федерации о развитии сельского хозяйства </w:t>
      </w:r>
      <w:r w:rsidRPr="00262AD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перечень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определенные согласно критериям, установленным Правительством Российской Федерации.</w:t>
      </w:r>
      <w:proofErr w:type="gramEnd"/>
    </w:p>
    <w:p w:rsidR="00106AD0" w:rsidRPr="00262AD5" w:rsidRDefault="00106AD0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17) объекты охотничьей инфраструктуры.</w:t>
      </w:r>
    </w:p>
    <w:p w:rsidR="00106AD0" w:rsidRPr="00262AD5" w:rsidRDefault="00106AD0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18)имущественные комплексы, предназначенные для производства промышленной продукции 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осуществления иной деятельности в сфере промышленности.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6395" w:rsidRPr="008C4789" w:rsidRDefault="008C4789" w:rsidP="001A6719">
      <w:pPr>
        <w:numPr>
          <w:ilvl w:val="0"/>
          <w:numId w:val="11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 соглашения</w:t>
      </w:r>
      <w:r w:rsidR="00456395" w:rsidRPr="008C47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395" w:rsidRPr="00262AD5" w:rsidRDefault="00456395" w:rsidP="008C478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инициатором проекта выступает местная администрация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поселения, то она обеспечивает разработку предложения о реализации проекта муниципально-частного партнерства.</w:t>
      </w:r>
    </w:p>
    <w:p w:rsidR="00456395" w:rsidRPr="00262AD5" w:rsidRDefault="00456395" w:rsidP="008C478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от юридических лиц о муниципально-частном партнерстве (далее — предложение) направляется в местную администрацию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40742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Республики Крым.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3.Председатель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инициирует проведение переговоров путем направления в письменной форме уведомления о проведении переговоров с указанием формы их проведения, перечня рассматриваемых вопросов и при необходимости перечня запрашиваемых дополнительных материалов и документов.</w:t>
      </w:r>
    </w:p>
    <w:p w:rsidR="00456395" w:rsidRPr="00262AD5" w:rsidRDefault="00456395" w:rsidP="008C478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 инициатор проекта (при наличии) в срок, не превышающий 5 рабочих дней со дня поступления уведомления о проведении переговоров, направляют в уполномоченный орган уведомления об участии в переговорах или об отказе от участия в переговорах.</w:t>
      </w:r>
    </w:p>
    <w:p w:rsidR="00456395" w:rsidRPr="00262AD5" w:rsidRDefault="00456395" w:rsidP="008C478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Председатель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сельского совета — глава администрации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 (или) инициатор проекта отказались от участия в переговорах или не направили уведомления об участии в пе</w:t>
      </w:r>
      <w:r w:rsidR="00ED0941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реговорах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3223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06AD0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запросить дополнительные материалы </w:t>
      </w:r>
      <w:r w:rsidR="00ED0941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документы, проводить </w:t>
      </w:r>
      <w:proofErr w:type="gramStart"/>
      <w:r w:rsidR="00ED0941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переговоры</w:t>
      </w:r>
      <w:proofErr w:type="gramEnd"/>
      <w:r w:rsidR="00ED0941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форме совместных совещаний, с инициатором проекта. Срок рассмотрения уведомления о необходимости проведения переговоров составляет 10 дней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941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D0941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</w:t>
      </w:r>
      <w:r w:rsidR="007D7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8AC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7D7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8AC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направляет в орган исполнительной власти субъекта </w:t>
      </w:r>
      <w:r w:rsidR="008E20C6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определенный высшим исполнительным органом государственной власти субъекта Российской Федерации, проект муниципально- частного партнерства для проведения эффективности проекта и определения его сравнительного преимущества. 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переговоров вправе привлекать к проведению переговоров консультантов, компетентные государственные органы и экспертов.</w:t>
      </w:r>
    </w:p>
    <w:p w:rsidR="00456395" w:rsidRPr="00262AD5" w:rsidRDefault="001334DB" w:rsidP="008C478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7D7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7D7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рассматривает </w:t>
      </w:r>
      <w:r w:rsidR="00456395"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предложение о реализации проекта в целях оценки эффективности проекта и определения его сравнительного преимущества.</w:t>
      </w:r>
    </w:p>
    <w:p w:rsidR="00456395" w:rsidRPr="00262AD5" w:rsidRDefault="00456395" w:rsidP="008C478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законодательством, муниципальными нормативными правовыми актами соглашения заключаются на основании конкурса, за исключением предусмотренных действующим законодательством случаях.</w:t>
      </w:r>
    </w:p>
    <w:p w:rsidR="00456395" w:rsidRPr="00262AD5" w:rsidRDefault="00456395" w:rsidP="008C478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реализации проекта государственно-частного партнерства, проекта муниципально-частного партнерства определяются форма муниципально-частного партнерства посредством включения в соглашение обязательных элементов соглашения и определения последовательности их реализации.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элементами соглашения являются: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строительство и (или) реконструкция (далее также — создание) объекта соглашения частным партнером;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осуществление частным партнером полного или частичного финансирования создания объекта соглашения;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осуществление частным партнером эксплуатации и (или) технического обслуживания объекта соглашения;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возникновение у частного партнера права собственности на объект соглашения при условии обременения объекта соглашения;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соглашение в целях определения формы муниципально-частного партнерства могут быть также включены следующие элементы: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проектирование частным партнером объекта соглашения;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осуществление частным партнером полного или частичного финансирования эксплуатации и (или) технического обслуживания объекта соглашения;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обеспечение публичным партнером частичного финансирования создания частным партнером объекта соглашения, а также финансирование его эксплуатации и (или) технического обслуживания;</w:t>
      </w:r>
    </w:p>
    <w:p w:rsidR="0045639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наличие у частного партнера обязательства по передаче объекта соглашения о муниципально-частном партнерстве в собственность публичного партнера по истечении определенного соглашением срока, но не позднее дня прекращения соглашения.</w:t>
      </w:r>
    </w:p>
    <w:p w:rsidR="00911AFC" w:rsidRPr="00262AD5" w:rsidRDefault="00911AFC" w:rsidP="00911A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частным партнером только технического обслуживания объекта соглашения;</w:t>
      </w:r>
    </w:p>
    <w:p w:rsidR="00456395" w:rsidRPr="00262AD5" w:rsidRDefault="00456395" w:rsidP="008C478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6395" w:rsidRPr="00262AD5" w:rsidRDefault="00456395" w:rsidP="001A671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Полномочия муниципального образования </w:t>
      </w:r>
      <w:r w:rsidR="007D723A" w:rsidRPr="007D7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Красногвардейское</w:t>
      </w:r>
      <w:r w:rsidR="007D7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сельское поселение Советского района </w:t>
      </w:r>
      <w:r w:rsidRPr="00262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муниципально-частного партнерства</w:t>
      </w:r>
    </w:p>
    <w:p w:rsidR="00456395" w:rsidRPr="00262AD5" w:rsidRDefault="00456395" w:rsidP="001A6719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395" w:rsidRPr="00262AD5" w:rsidRDefault="00456395" w:rsidP="001A6719">
      <w:pPr>
        <w:numPr>
          <w:ilvl w:val="0"/>
          <w:numId w:val="16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полномочиям Председателя </w:t>
      </w:r>
      <w:r w:rsidR="007D7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главы администрации </w:t>
      </w:r>
      <w:r w:rsidR="007D7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в сфере муниципально-частного партнерства относится принятие решения о реализации проекта муниципально-частного партнерства, если публичным партнером является муниципальное 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proofErr w:type="gramEnd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планируется проведение совместного конкурса с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участием муниципального образования, а также осуществление иных полномочий, предусмотренных правовыми актами Российской Федерации, нормативными правовыми актами Республики Крым.</w:t>
      </w:r>
    </w:p>
    <w:p w:rsidR="00456395" w:rsidRPr="00262AD5" w:rsidRDefault="00456395" w:rsidP="007D481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C53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C53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назначает должностных лиц ответственных на осуществление следующих полномочий: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координации деятельности органов местного самоуправления при реализации проекта муниципально-частного партнерства;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согласование публичному партнеру конкурсной документации для проведения конкурсов на право заключения соглашения о муниципально-частном партнерстве;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осуществление мониторинга реализации соглашения о муниципально-частном партнерстве;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содействие в защите прав и законных интересов публичных партнеров и частных партнеров в процессе реализации соглашения о муниципально-частном партнерстве;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ведение реестра заключенных соглашений о муниципально-частном партнерстве;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обеспечение открытости и доступности информации о </w:t>
      </w:r>
      <w:proofErr w:type="gramStart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соглашении</w:t>
      </w:r>
      <w:proofErr w:type="gramEnd"/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муниципально-частном партнерстве;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представление в уполномоченный орган результатов мониторинга реализации соглашения о муниципально-частном партнерстве;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осуществление иных полномочий, предусмотренных настоящим Федеральным законом, другими федеральными законами, законами и нормативными правовыми актами субъектов Российской Федерации, уставами муниципальных образований и муниципальными правовыми актами.</w:t>
      </w:r>
    </w:p>
    <w:p w:rsidR="00456395" w:rsidRPr="00262AD5" w:rsidRDefault="00456395" w:rsidP="007D481D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C53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совета — глава администрации </w:t>
      </w:r>
      <w:r w:rsidR="00C53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9A5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направляет в орган исполнительной власти Республики Крым проект муниципально-частного партнерства для проведения оценки эффективности проекта и определения его сравнительного преимущества</w:t>
      </w:r>
    </w:p>
    <w:p w:rsidR="00456395" w:rsidRPr="00262AD5" w:rsidRDefault="00456395" w:rsidP="007D48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A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340C" w:rsidRPr="00262AD5" w:rsidRDefault="00CB340C" w:rsidP="001A67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AD5" w:rsidRPr="00262AD5" w:rsidRDefault="00262AD5" w:rsidP="001A671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62AD5" w:rsidRPr="00262AD5" w:rsidSect="00262A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4C7"/>
    <w:multiLevelType w:val="multilevel"/>
    <w:tmpl w:val="84F88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30CAC"/>
    <w:multiLevelType w:val="multilevel"/>
    <w:tmpl w:val="BBC2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572A39"/>
    <w:multiLevelType w:val="multilevel"/>
    <w:tmpl w:val="9A24C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23D30"/>
    <w:multiLevelType w:val="multilevel"/>
    <w:tmpl w:val="58B21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F2951"/>
    <w:multiLevelType w:val="multilevel"/>
    <w:tmpl w:val="23643D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B368C6"/>
    <w:multiLevelType w:val="multilevel"/>
    <w:tmpl w:val="F01CEF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22A86"/>
    <w:multiLevelType w:val="multilevel"/>
    <w:tmpl w:val="4076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0725CD"/>
    <w:multiLevelType w:val="multilevel"/>
    <w:tmpl w:val="CA722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5822D9"/>
    <w:multiLevelType w:val="multilevel"/>
    <w:tmpl w:val="5E12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C92433"/>
    <w:multiLevelType w:val="multilevel"/>
    <w:tmpl w:val="44723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207ED1"/>
    <w:multiLevelType w:val="hybridMultilevel"/>
    <w:tmpl w:val="3A765348"/>
    <w:lvl w:ilvl="0" w:tplc="E16EBE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458F9"/>
    <w:multiLevelType w:val="multilevel"/>
    <w:tmpl w:val="14C05B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0038F9"/>
    <w:multiLevelType w:val="multilevel"/>
    <w:tmpl w:val="C7AA5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B0321D"/>
    <w:multiLevelType w:val="multilevel"/>
    <w:tmpl w:val="6D62B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315F4"/>
    <w:multiLevelType w:val="multilevel"/>
    <w:tmpl w:val="E3E2EA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8902AC"/>
    <w:multiLevelType w:val="multilevel"/>
    <w:tmpl w:val="84285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581F3C"/>
    <w:multiLevelType w:val="multilevel"/>
    <w:tmpl w:val="D598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3249C7"/>
    <w:multiLevelType w:val="multilevel"/>
    <w:tmpl w:val="2A7A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751A264E"/>
    <w:multiLevelType w:val="multilevel"/>
    <w:tmpl w:val="33C09F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8"/>
  </w:num>
  <w:num w:numId="4">
    <w:abstractNumId w:val="13"/>
  </w:num>
  <w:num w:numId="5">
    <w:abstractNumId w:val="12"/>
  </w:num>
  <w:num w:numId="6">
    <w:abstractNumId w:val="11"/>
  </w:num>
  <w:num w:numId="7">
    <w:abstractNumId w:val="7"/>
  </w:num>
  <w:num w:numId="8">
    <w:abstractNumId w:val="16"/>
  </w:num>
  <w:num w:numId="9">
    <w:abstractNumId w:val="4"/>
  </w:num>
  <w:num w:numId="10">
    <w:abstractNumId w:val="2"/>
  </w:num>
  <w:num w:numId="11">
    <w:abstractNumId w:val="18"/>
  </w:num>
  <w:num w:numId="12">
    <w:abstractNumId w:val="15"/>
  </w:num>
  <w:num w:numId="13">
    <w:abstractNumId w:val="14"/>
  </w:num>
  <w:num w:numId="14">
    <w:abstractNumId w:val="0"/>
  </w:num>
  <w:num w:numId="15">
    <w:abstractNumId w:val="9"/>
  </w:num>
  <w:num w:numId="16">
    <w:abstractNumId w:val="6"/>
  </w:num>
  <w:num w:numId="17">
    <w:abstractNumId w:val="3"/>
  </w:num>
  <w:num w:numId="18">
    <w:abstractNumId w:val="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395"/>
    <w:rsid w:val="000136CF"/>
    <w:rsid w:val="0003142F"/>
    <w:rsid w:val="00035F66"/>
    <w:rsid w:val="0007458B"/>
    <w:rsid w:val="00106AD0"/>
    <w:rsid w:val="001334DB"/>
    <w:rsid w:val="001A6719"/>
    <w:rsid w:val="00262AD5"/>
    <w:rsid w:val="0029031E"/>
    <w:rsid w:val="0029061D"/>
    <w:rsid w:val="0032233D"/>
    <w:rsid w:val="00423DDA"/>
    <w:rsid w:val="00456395"/>
    <w:rsid w:val="005103CF"/>
    <w:rsid w:val="00576793"/>
    <w:rsid w:val="005826CE"/>
    <w:rsid w:val="0063004A"/>
    <w:rsid w:val="0063323D"/>
    <w:rsid w:val="00635413"/>
    <w:rsid w:val="00640742"/>
    <w:rsid w:val="00692CD1"/>
    <w:rsid w:val="006B3E30"/>
    <w:rsid w:val="006B745C"/>
    <w:rsid w:val="007D481D"/>
    <w:rsid w:val="007D723A"/>
    <w:rsid w:val="008C4789"/>
    <w:rsid w:val="008D292D"/>
    <w:rsid w:val="008E20C6"/>
    <w:rsid w:val="00911AFC"/>
    <w:rsid w:val="009A5879"/>
    <w:rsid w:val="009C1530"/>
    <w:rsid w:val="00A4291C"/>
    <w:rsid w:val="00A940D8"/>
    <w:rsid w:val="00B45A93"/>
    <w:rsid w:val="00C24881"/>
    <w:rsid w:val="00C278AC"/>
    <w:rsid w:val="00C53342"/>
    <w:rsid w:val="00CB340C"/>
    <w:rsid w:val="00D96E2A"/>
    <w:rsid w:val="00DC21C3"/>
    <w:rsid w:val="00DE3122"/>
    <w:rsid w:val="00E016BC"/>
    <w:rsid w:val="00E37C30"/>
    <w:rsid w:val="00E50393"/>
    <w:rsid w:val="00E606C8"/>
    <w:rsid w:val="00ED0941"/>
    <w:rsid w:val="00F700F6"/>
    <w:rsid w:val="00FE6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395"/>
    <w:rPr>
      <w:b/>
      <w:bCs/>
    </w:rPr>
  </w:style>
  <w:style w:type="character" w:customStyle="1" w:styleId="apple-converted-space">
    <w:name w:val="apple-converted-space"/>
    <w:basedOn w:val="a0"/>
    <w:rsid w:val="00456395"/>
  </w:style>
  <w:style w:type="character" w:styleId="a5">
    <w:name w:val="Hyperlink"/>
    <w:basedOn w:val="a0"/>
    <w:uiPriority w:val="99"/>
    <w:semiHidden/>
    <w:unhideWhenUsed/>
    <w:rsid w:val="00456395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1334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Люда</cp:lastModifiedBy>
  <cp:revision>10</cp:revision>
  <cp:lastPrinted>2017-05-26T11:52:00Z</cp:lastPrinted>
  <dcterms:created xsi:type="dcterms:W3CDTF">2017-05-26T11:49:00Z</dcterms:created>
  <dcterms:modified xsi:type="dcterms:W3CDTF">2017-08-22T12:05:00Z</dcterms:modified>
</cp:coreProperties>
</file>