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028700" cy="1143000"/>
            <wp:effectExtent l="19050" t="0" r="0" b="0"/>
            <wp:docPr id="1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 xml:space="preserve">Р Е Ш Е Н И Е        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 xml:space="preserve">4 сессии   </w:t>
      </w:r>
    </w:p>
    <w:p w:rsidR="00193F0C" w:rsidRPr="00193F0C" w:rsidRDefault="00B02BD6" w:rsidP="00193F0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 xml:space="preserve"> </w:t>
      </w:r>
      <w:r w:rsidR="00193F0C" w:rsidRPr="00193F0C">
        <w:rPr>
          <w:rFonts w:ascii="Times New Roman" w:hAnsi="Times New Roman" w:cs="Times New Roman"/>
          <w:sz w:val="28"/>
          <w:szCs w:val="28"/>
        </w:rPr>
        <w:t>«_</w:t>
      </w:r>
      <w:r w:rsidR="00193F0C" w:rsidRPr="00193F0C">
        <w:rPr>
          <w:rFonts w:ascii="Times New Roman" w:hAnsi="Times New Roman" w:cs="Times New Roman"/>
          <w:sz w:val="28"/>
          <w:szCs w:val="28"/>
          <w:u w:val="single"/>
        </w:rPr>
        <w:t>30</w:t>
      </w:r>
      <w:r w:rsidR="00193F0C" w:rsidRPr="00193F0C">
        <w:rPr>
          <w:rFonts w:ascii="Times New Roman" w:hAnsi="Times New Roman" w:cs="Times New Roman"/>
          <w:sz w:val="28"/>
          <w:szCs w:val="28"/>
        </w:rPr>
        <w:t>_» __</w:t>
      </w:r>
      <w:r w:rsidR="00193F0C" w:rsidRPr="00193F0C">
        <w:rPr>
          <w:rFonts w:ascii="Times New Roman" w:hAnsi="Times New Roman" w:cs="Times New Roman"/>
          <w:sz w:val="28"/>
          <w:szCs w:val="28"/>
          <w:u w:val="single"/>
        </w:rPr>
        <w:t>октября</w:t>
      </w:r>
      <w:r w:rsidR="00193F0C" w:rsidRPr="00193F0C">
        <w:rPr>
          <w:rFonts w:ascii="Times New Roman" w:hAnsi="Times New Roman" w:cs="Times New Roman"/>
          <w:sz w:val="28"/>
          <w:szCs w:val="28"/>
        </w:rPr>
        <w:t>____</w:t>
      </w:r>
      <w:r w:rsidR="00193F0C" w:rsidRPr="00193F0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93F0C" w:rsidRPr="00193F0C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193F0C" w:rsidRPr="00193F0C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="00193F0C" w:rsidRPr="00193F0C">
        <w:rPr>
          <w:rFonts w:ascii="Times New Roman" w:hAnsi="Times New Roman" w:cs="Times New Roman"/>
          <w:sz w:val="28"/>
          <w:szCs w:val="28"/>
        </w:rPr>
        <w:t>.                   с. Красногвардейское</w:t>
      </w:r>
    </w:p>
    <w:p w:rsidR="00193F0C" w:rsidRDefault="00193F0C" w:rsidP="00193F0C">
      <w:pPr>
        <w:pStyle w:val="a4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>№ _</w:t>
      </w:r>
      <w:r w:rsidRPr="00193F0C">
        <w:rPr>
          <w:i w:val="0"/>
          <w:sz w:val="28"/>
          <w:szCs w:val="28"/>
          <w:u w:val="single"/>
        </w:rPr>
        <w:t>0</w:t>
      </w:r>
      <w:r>
        <w:rPr>
          <w:i w:val="0"/>
          <w:sz w:val="28"/>
          <w:szCs w:val="28"/>
          <w:u w:val="single"/>
        </w:rPr>
        <w:t>7</w:t>
      </w:r>
      <w:r w:rsidRPr="00193F0C">
        <w:rPr>
          <w:sz w:val="28"/>
          <w:szCs w:val="28"/>
        </w:rPr>
        <w:t>___</w:t>
      </w:r>
    </w:p>
    <w:p w:rsidR="00193F0C" w:rsidRPr="00193F0C" w:rsidRDefault="00193F0C" w:rsidP="00193F0C">
      <w:pPr>
        <w:pStyle w:val="a4"/>
        <w:tabs>
          <w:tab w:val="clear" w:pos="3119"/>
          <w:tab w:val="left" w:pos="7936"/>
        </w:tabs>
        <w:ind w:left="284" w:right="12"/>
        <w:jc w:val="both"/>
        <w:rPr>
          <w:sz w:val="28"/>
          <w:szCs w:val="28"/>
          <w:shd w:val="clear" w:color="auto" w:fill="FFFFFF"/>
        </w:rPr>
      </w:pPr>
      <w:r w:rsidRPr="00193F0C">
        <w:rPr>
          <w:sz w:val="28"/>
          <w:szCs w:val="28"/>
          <w:shd w:val="clear" w:color="auto" w:fill="FFFFFF"/>
        </w:rPr>
        <w:t xml:space="preserve">Об утверждении проекта решения </w:t>
      </w:r>
    </w:p>
    <w:p w:rsidR="00193F0C" w:rsidRPr="00193F0C" w:rsidRDefault="00193F0C" w:rsidP="00193F0C">
      <w:pPr>
        <w:pStyle w:val="a4"/>
        <w:tabs>
          <w:tab w:val="clear" w:pos="3119"/>
          <w:tab w:val="left" w:pos="7936"/>
        </w:tabs>
        <w:ind w:left="284" w:right="12"/>
        <w:jc w:val="both"/>
        <w:rPr>
          <w:sz w:val="28"/>
          <w:szCs w:val="28"/>
          <w:shd w:val="clear" w:color="auto" w:fill="FFFFFF"/>
        </w:rPr>
      </w:pPr>
      <w:r w:rsidRPr="00193F0C">
        <w:rPr>
          <w:sz w:val="28"/>
          <w:szCs w:val="28"/>
          <w:shd w:val="clear" w:color="auto" w:fill="FFFFFF"/>
        </w:rPr>
        <w:t xml:space="preserve">«Об установлении </w:t>
      </w:r>
      <w:r>
        <w:rPr>
          <w:sz w:val="28"/>
          <w:szCs w:val="28"/>
          <w:shd w:val="clear" w:color="auto" w:fill="FFFFFF"/>
        </w:rPr>
        <w:t xml:space="preserve">налога на </w:t>
      </w:r>
    </w:p>
    <w:p w:rsidR="00193F0C" w:rsidRPr="00193F0C" w:rsidRDefault="00193F0C" w:rsidP="00193F0C">
      <w:pPr>
        <w:pStyle w:val="a4"/>
        <w:tabs>
          <w:tab w:val="clear" w:pos="3119"/>
          <w:tab w:val="left" w:pos="7936"/>
        </w:tabs>
        <w:ind w:left="284" w:right="12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имущество физических лиц</w:t>
      </w:r>
      <w:r w:rsidRPr="00193F0C">
        <w:rPr>
          <w:sz w:val="28"/>
          <w:szCs w:val="28"/>
          <w:shd w:val="clear" w:color="auto" w:fill="FFFFFF"/>
        </w:rPr>
        <w:t xml:space="preserve">» </w:t>
      </w:r>
    </w:p>
    <w:p w:rsidR="00193F0C" w:rsidRPr="00193F0C" w:rsidRDefault="00193F0C" w:rsidP="00193F0C">
      <w:pPr>
        <w:pStyle w:val="1"/>
        <w:ind w:firstLine="540"/>
        <w:jc w:val="both"/>
        <w:rPr>
          <w:b w:val="0"/>
          <w:sz w:val="22"/>
          <w:szCs w:val="22"/>
        </w:rPr>
      </w:pPr>
      <w:r w:rsidRPr="00193F0C">
        <w:rPr>
          <w:b w:val="0"/>
          <w:sz w:val="22"/>
          <w:szCs w:val="22"/>
        </w:rPr>
        <w:t xml:space="preserve">В соответствии со ст. 12 и 15 Налогового кодекса Российской Федерации, Федеральным законом  от 4 октября </w:t>
      </w:r>
      <w:smartTag w:uri="urn:schemas-microsoft-com:office:smarttags" w:element="metricconverter">
        <w:smartTagPr>
          <w:attr w:name="ProductID" w:val="2014 г"/>
        </w:smartTagPr>
        <w:r w:rsidRPr="00193F0C">
          <w:rPr>
            <w:b w:val="0"/>
            <w:sz w:val="22"/>
            <w:szCs w:val="22"/>
          </w:rPr>
          <w:t>2014 г</w:t>
        </w:r>
      </w:smartTag>
      <w:r w:rsidRPr="00193F0C">
        <w:rPr>
          <w:b w:val="0"/>
          <w:sz w:val="22"/>
          <w:szCs w:val="22"/>
        </w:rPr>
        <w:t>. N 284-ФЗ "О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"О налогах на имущество физических лиц",</w:t>
      </w:r>
      <w:r>
        <w:rPr>
          <w:b w:val="0"/>
          <w:sz w:val="22"/>
          <w:szCs w:val="22"/>
        </w:rPr>
        <w:t xml:space="preserve"> </w:t>
      </w:r>
      <w:r w:rsidRPr="00193F0C">
        <w:rPr>
          <w:b w:val="0"/>
          <w:sz w:val="22"/>
          <w:szCs w:val="22"/>
        </w:rPr>
        <w:t xml:space="preserve">Красногвардейский сельский  совет  </w:t>
      </w:r>
    </w:p>
    <w:p w:rsidR="00193F0C" w:rsidRPr="00193F0C" w:rsidRDefault="00193F0C" w:rsidP="00193F0C">
      <w:pPr>
        <w:ind w:left="284" w:firstLine="850"/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b/>
          <w:bCs/>
          <w:sz w:val="28"/>
          <w:szCs w:val="28"/>
        </w:rPr>
        <w:t>Р Е Ш И Л</w:t>
      </w:r>
      <w:r w:rsidRPr="00193F0C">
        <w:rPr>
          <w:rFonts w:ascii="Times New Roman" w:hAnsi="Times New Roman" w:cs="Times New Roman"/>
          <w:sz w:val="28"/>
          <w:szCs w:val="28"/>
        </w:rPr>
        <w:t>:</w:t>
      </w:r>
    </w:p>
    <w:p w:rsidR="00193F0C" w:rsidRPr="00193F0C" w:rsidRDefault="00193F0C" w:rsidP="00193F0C">
      <w:pPr>
        <w:pStyle w:val="a3"/>
        <w:numPr>
          <w:ilvl w:val="0"/>
          <w:numId w:val="1"/>
        </w:numPr>
      </w:pPr>
      <w:r w:rsidRPr="00193F0C">
        <w:t xml:space="preserve">Утвердить проект решения «Об установлении </w:t>
      </w:r>
      <w:r>
        <w:t>налога на имущество физических лиц».</w:t>
      </w:r>
    </w:p>
    <w:p w:rsidR="00193F0C" w:rsidRPr="00193F0C" w:rsidRDefault="00193F0C" w:rsidP="00193F0C">
      <w:pPr>
        <w:pStyle w:val="a3"/>
      </w:pPr>
      <w:r w:rsidRPr="00193F0C">
        <w:rPr>
          <w:color w:val="000000"/>
        </w:rPr>
        <w:t>2. Обнародовать решение Красногвардейского</w:t>
      </w:r>
      <w:r w:rsidRPr="00193F0C">
        <w:rPr>
          <w:color w:val="000000"/>
          <w:lang w:val="uk-UA"/>
        </w:rPr>
        <w:t xml:space="preserve"> сельского совета</w:t>
      </w:r>
      <w:r w:rsidRPr="00193F0C">
        <w:t xml:space="preserve"> «Об утверждении проекта решения «Об установлении </w:t>
      </w:r>
      <w:r>
        <w:t>налога на имущество физических лиц</w:t>
      </w:r>
      <w:r w:rsidRPr="00193F0C">
        <w:t>» на информационном стенде</w:t>
      </w:r>
      <w:r w:rsidRPr="00193F0C">
        <w:rPr>
          <w:color w:val="000000"/>
          <w:lang w:val="uk-UA"/>
        </w:rPr>
        <w:t xml:space="preserve"> в Красногвардейском  сельском совете</w:t>
      </w:r>
      <w:r w:rsidRPr="00193F0C">
        <w:t>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3F0C">
        <w:rPr>
          <w:rFonts w:ascii="Times New Roman" w:hAnsi="Times New Roman" w:cs="Times New Roman"/>
          <w:color w:val="000000"/>
          <w:sz w:val="28"/>
          <w:szCs w:val="28"/>
        </w:rPr>
        <w:t xml:space="preserve">3. Контроль за выполнением данного решения возложить на </w:t>
      </w:r>
      <w:r>
        <w:rPr>
          <w:rFonts w:ascii="Times New Roman" w:hAnsi="Times New Roman" w:cs="Times New Roman"/>
          <w:color w:val="000000"/>
          <w:sz w:val="28"/>
          <w:szCs w:val="28"/>
        </w:rPr>
        <w:t>главного бухгалтера Федорчук Г.А.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3F0C">
        <w:rPr>
          <w:rFonts w:ascii="Times New Roman" w:hAnsi="Times New Roman" w:cs="Times New Roman"/>
          <w:color w:val="000000"/>
          <w:sz w:val="28"/>
          <w:szCs w:val="28"/>
        </w:rPr>
        <w:t>Председатель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93F0C">
        <w:rPr>
          <w:rFonts w:ascii="Times New Roman" w:hAnsi="Times New Roman" w:cs="Times New Roman"/>
          <w:color w:val="000000"/>
          <w:sz w:val="28"/>
          <w:szCs w:val="28"/>
        </w:rPr>
        <w:t>Красногвардейского сельского совета                                 Л.Н. Шкурина.</w:t>
      </w:r>
    </w:p>
    <w:p w:rsidR="00193F0C" w:rsidRPr="00193F0C" w:rsidRDefault="00193F0C" w:rsidP="00193F0C">
      <w:pPr>
        <w:pStyle w:val="a6"/>
        <w:ind w:left="1494"/>
        <w:jc w:val="both"/>
        <w:rPr>
          <w:rFonts w:ascii="Times New Roman" w:hAnsi="Times New Roman"/>
          <w:sz w:val="28"/>
          <w:szCs w:val="28"/>
        </w:rPr>
      </w:pP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noProof/>
          <w:sz w:val="28"/>
          <w:szCs w:val="28"/>
        </w:rPr>
      </w:pPr>
      <w:r w:rsidRPr="00193F0C"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1028700" cy="1143000"/>
            <wp:effectExtent l="19050" t="0" r="0" b="0"/>
            <wp:docPr id="2" name="Рисунок 1" descr="http://crimea-biz.com/upload/iblock/043/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crimea-biz.com/upload/iblock/043/02.gif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sz w:val="28"/>
          <w:szCs w:val="28"/>
        </w:rPr>
      </w:pP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РЕСПУБЛИКА КРЫМ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СОВЕТСКИЙ  РАЙОН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КРАСНОГВАРДЕЙСКОЕ СЕЛЬСКОЕ ПОСЕЛЕНИЕ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КРАСНОГВАРДЕЙСКИЙ СЕЛЬСКИЙ СОВЕТ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1 СОЗЫВ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 xml:space="preserve">Р Е Ш Е Н И Е        </w:t>
      </w:r>
      <w:r>
        <w:rPr>
          <w:rFonts w:ascii="Times New Roman" w:hAnsi="Times New Roman" w:cs="Times New Roman"/>
          <w:b/>
          <w:sz w:val="28"/>
          <w:szCs w:val="28"/>
        </w:rPr>
        <w:t>ПРОЕКТ</w:t>
      </w:r>
    </w:p>
    <w:p w:rsidR="00193F0C" w:rsidRPr="00193F0C" w:rsidRDefault="00193F0C" w:rsidP="00193F0C">
      <w:pPr>
        <w:spacing w:after="0" w:line="240" w:lineRule="auto"/>
        <w:ind w:left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 xml:space="preserve"> сессии   </w:t>
      </w:r>
    </w:p>
    <w:p w:rsidR="00193F0C" w:rsidRPr="00193F0C" w:rsidRDefault="00B02BD6" w:rsidP="00193F0C">
      <w:pPr>
        <w:spacing w:after="0" w:line="240" w:lineRule="auto"/>
        <w:ind w:left="720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 xml:space="preserve"> </w:t>
      </w:r>
      <w:r w:rsidR="00193F0C" w:rsidRPr="00193F0C">
        <w:rPr>
          <w:rFonts w:ascii="Times New Roman" w:hAnsi="Times New Roman" w:cs="Times New Roman"/>
          <w:sz w:val="28"/>
          <w:szCs w:val="28"/>
        </w:rPr>
        <w:t>«__» __</w:t>
      </w:r>
      <w:r w:rsidR="00193F0C">
        <w:rPr>
          <w:rFonts w:ascii="Times New Roman" w:hAnsi="Times New Roman" w:cs="Times New Roman"/>
          <w:sz w:val="28"/>
          <w:szCs w:val="28"/>
        </w:rPr>
        <w:t>________</w:t>
      </w:r>
      <w:r w:rsidR="00193F0C" w:rsidRPr="00193F0C">
        <w:rPr>
          <w:rFonts w:ascii="Times New Roman" w:hAnsi="Times New Roman" w:cs="Times New Roman"/>
          <w:sz w:val="28"/>
          <w:szCs w:val="28"/>
        </w:rPr>
        <w:t>____</w:t>
      </w:r>
      <w:r w:rsidR="00193F0C" w:rsidRPr="00193F0C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193F0C" w:rsidRPr="00193F0C">
        <w:rPr>
          <w:rFonts w:ascii="Times New Roman" w:hAnsi="Times New Roman" w:cs="Times New Roman"/>
          <w:sz w:val="28"/>
          <w:szCs w:val="28"/>
        </w:rPr>
        <w:t xml:space="preserve"> </w:t>
      </w:r>
      <w:smartTag w:uri="urn:schemas-microsoft-com:office:smarttags" w:element="metricconverter">
        <w:smartTagPr>
          <w:attr w:name="ProductID" w:val="2014 г"/>
        </w:smartTagPr>
        <w:r w:rsidR="00193F0C" w:rsidRPr="00193F0C">
          <w:rPr>
            <w:rFonts w:ascii="Times New Roman" w:hAnsi="Times New Roman" w:cs="Times New Roman"/>
            <w:sz w:val="28"/>
            <w:szCs w:val="28"/>
          </w:rPr>
          <w:t>2014 г</w:t>
        </w:r>
      </w:smartTag>
      <w:r w:rsidR="00193F0C" w:rsidRPr="00193F0C">
        <w:rPr>
          <w:rFonts w:ascii="Times New Roman" w:hAnsi="Times New Roman" w:cs="Times New Roman"/>
          <w:sz w:val="28"/>
          <w:szCs w:val="28"/>
        </w:rPr>
        <w:t>.                      с. Красногвардейское</w:t>
      </w:r>
    </w:p>
    <w:p w:rsidR="00193F0C" w:rsidRDefault="00193F0C" w:rsidP="00193F0C">
      <w:pPr>
        <w:pStyle w:val="a4"/>
        <w:tabs>
          <w:tab w:val="clear" w:pos="3119"/>
          <w:tab w:val="left" w:pos="7936"/>
        </w:tabs>
        <w:ind w:left="284" w:right="12"/>
        <w:jc w:val="center"/>
        <w:rPr>
          <w:sz w:val="28"/>
          <w:szCs w:val="28"/>
        </w:rPr>
      </w:pPr>
      <w:r w:rsidRPr="00193F0C">
        <w:rPr>
          <w:sz w:val="28"/>
          <w:szCs w:val="28"/>
        </w:rPr>
        <w:t>№ ____</w:t>
      </w:r>
    </w:p>
    <w:p w:rsidR="00193F0C" w:rsidRPr="00193F0C" w:rsidRDefault="00193F0C" w:rsidP="00193F0C">
      <w:pPr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>Об установлении налога</w:t>
      </w:r>
    </w:p>
    <w:p w:rsidR="00193F0C" w:rsidRPr="00193F0C" w:rsidRDefault="00193F0C" w:rsidP="00193F0C">
      <w:pPr>
        <w:rPr>
          <w:rFonts w:ascii="Times New Roman" w:hAnsi="Times New Roman" w:cs="Times New Roman"/>
          <w:b/>
          <w:sz w:val="28"/>
          <w:szCs w:val="28"/>
        </w:rPr>
      </w:pPr>
      <w:r w:rsidRPr="00193F0C">
        <w:rPr>
          <w:rFonts w:ascii="Times New Roman" w:hAnsi="Times New Roman" w:cs="Times New Roman"/>
          <w:b/>
          <w:sz w:val="28"/>
          <w:szCs w:val="28"/>
        </w:rPr>
        <w:t xml:space="preserve">на имущество физических лиц                      </w:t>
      </w:r>
    </w:p>
    <w:p w:rsidR="00193F0C" w:rsidRPr="00193F0C" w:rsidRDefault="00193F0C" w:rsidP="00193F0C">
      <w:pPr>
        <w:pStyle w:val="1"/>
        <w:ind w:firstLine="540"/>
        <w:jc w:val="both"/>
        <w:rPr>
          <w:b w:val="0"/>
          <w:szCs w:val="28"/>
        </w:rPr>
      </w:pPr>
      <w:r w:rsidRPr="00193F0C">
        <w:rPr>
          <w:b w:val="0"/>
          <w:szCs w:val="28"/>
        </w:rPr>
        <w:t xml:space="preserve">В соответствии со ст. 12 и 15 Налогового кодекса Российской Федерации, Федеральным законом  от 4 октября </w:t>
      </w:r>
      <w:smartTag w:uri="urn:schemas-microsoft-com:office:smarttags" w:element="metricconverter">
        <w:smartTagPr>
          <w:attr w:name="ProductID" w:val="2014 г"/>
        </w:smartTagPr>
        <w:r w:rsidRPr="00193F0C">
          <w:rPr>
            <w:b w:val="0"/>
            <w:szCs w:val="28"/>
          </w:rPr>
          <w:t>2014 г</w:t>
        </w:r>
      </w:smartTag>
      <w:r w:rsidRPr="00193F0C">
        <w:rPr>
          <w:b w:val="0"/>
          <w:szCs w:val="28"/>
        </w:rPr>
        <w:t xml:space="preserve">. N 284-ФЗ "О внесении изменений в статьи 12 и 85 части первой и часть вторую Налогового кодекса Российской Федерации и признании утратившим силу Закона Российской Федерации "О налогах на имущество физических лиц"    </w:t>
      </w:r>
    </w:p>
    <w:p w:rsidR="00193F0C" w:rsidRPr="00193F0C" w:rsidRDefault="00193F0C" w:rsidP="00193F0C">
      <w:pPr>
        <w:pStyle w:val="1"/>
        <w:ind w:firstLine="540"/>
        <w:rPr>
          <w:b w:val="0"/>
          <w:szCs w:val="28"/>
        </w:rPr>
      </w:pPr>
      <w:r w:rsidRPr="00193F0C">
        <w:rPr>
          <w:b w:val="0"/>
          <w:szCs w:val="28"/>
        </w:rPr>
        <w:t>сельский совет  РЕШИЛ:</w:t>
      </w:r>
    </w:p>
    <w:p w:rsidR="00193F0C" w:rsidRPr="00193F0C" w:rsidRDefault="00193F0C" w:rsidP="00193F0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93F0C">
        <w:rPr>
          <w:sz w:val="28"/>
          <w:szCs w:val="28"/>
        </w:rPr>
        <w:t>1. Ввести на территории Красногвардейского сельского поселения налог на имущество физических лиц, порядок и сроки уплаты налога на имущество физических лиц, находящегося  в пределах границ Красногвардейского сельского поселения.</w:t>
      </w:r>
    </w:p>
    <w:p w:rsidR="00193F0C" w:rsidRPr="00193F0C" w:rsidRDefault="00193F0C" w:rsidP="00193F0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93F0C">
        <w:rPr>
          <w:sz w:val="28"/>
          <w:szCs w:val="28"/>
        </w:rPr>
        <w:t>2. Плательщиками налогов на имущество физических лиц (далее - налоги) признаются физические лица - собственники имущества, признаваемого объектом налогообложения.</w:t>
      </w:r>
      <w:r w:rsidRPr="00193F0C">
        <w:rPr>
          <w:sz w:val="28"/>
          <w:szCs w:val="28"/>
        </w:rPr>
        <w:br/>
        <w:t>    Если имущество, признаваемое объектом налогообложения, находится в общей долевой собственности нескольких физических лиц, налогоплательщиком в отношении этого имущества признается каждое из этих физических лиц соразмерно его доле в этом имуществе. В аналогичном порядке определяются налогоплательщики, если такое имущество находится в общей долевой собственности физических лиц и предприятий (организаций).</w:t>
      </w:r>
      <w:r w:rsidRPr="00193F0C">
        <w:rPr>
          <w:sz w:val="28"/>
          <w:szCs w:val="28"/>
        </w:rPr>
        <w:br/>
        <w:t xml:space="preserve">   Если имущество, признаваемое объектом налогообложения, находится </w:t>
      </w:r>
      <w:r w:rsidRPr="00193F0C">
        <w:rPr>
          <w:sz w:val="28"/>
          <w:szCs w:val="28"/>
        </w:rPr>
        <w:lastRenderedPageBreak/>
        <w:t>в общей совместной собственности нескольких физических лиц, они несут равную ответственность по исполнению налогового обязательства.</w:t>
      </w:r>
    </w:p>
    <w:p w:rsidR="00193F0C" w:rsidRPr="00193F0C" w:rsidRDefault="00193F0C" w:rsidP="00193F0C">
      <w:pPr>
        <w:pStyle w:val="a7"/>
        <w:spacing w:before="0" w:beforeAutospacing="0" w:after="0" w:afterAutospacing="0"/>
        <w:jc w:val="both"/>
        <w:rPr>
          <w:sz w:val="28"/>
          <w:szCs w:val="28"/>
        </w:rPr>
      </w:pPr>
      <w:r w:rsidRPr="00193F0C">
        <w:rPr>
          <w:sz w:val="28"/>
          <w:szCs w:val="28"/>
        </w:rPr>
        <w:t xml:space="preserve"> 3. Объектами налогообложения признаются следующие виды имущества:</w:t>
      </w:r>
    </w:p>
    <w:p w:rsidR="00193F0C" w:rsidRPr="00193F0C" w:rsidRDefault="00193F0C" w:rsidP="00193F0C">
      <w:pPr>
        <w:pStyle w:val="a7"/>
        <w:spacing w:before="0" w:beforeAutospacing="0" w:after="0" w:afterAutospacing="0"/>
        <w:rPr>
          <w:sz w:val="28"/>
          <w:szCs w:val="28"/>
        </w:rPr>
      </w:pPr>
      <w:r w:rsidRPr="00193F0C">
        <w:rPr>
          <w:sz w:val="28"/>
          <w:szCs w:val="28"/>
        </w:rPr>
        <w:t>1) жилой дом;</w:t>
      </w:r>
      <w:r w:rsidRPr="00193F0C">
        <w:rPr>
          <w:sz w:val="28"/>
          <w:szCs w:val="28"/>
        </w:rPr>
        <w:br/>
        <w:t>2) квартира;</w:t>
      </w:r>
      <w:r w:rsidRPr="00193F0C">
        <w:rPr>
          <w:sz w:val="28"/>
          <w:szCs w:val="28"/>
        </w:rPr>
        <w:br/>
        <w:t>3) комната;</w:t>
      </w:r>
      <w:r w:rsidRPr="00193F0C">
        <w:rPr>
          <w:sz w:val="28"/>
          <w:szCs w:val="28"/>
        </w:rPr>
        <w:br/>
        <w:t>4) дача;</w:t>
      </w:r>
      <w:r w:rsidRPr="00193F0C">
        <w:rPr>
          <w:sz w:val="28"/>
          <w:szCs w:val="28"/>
        </w:rPr>
        <w:br/>
        <w:t>5) гараж;</w:t>
      </w:r>
      <w:r w:rsidRPr="00193F0C">
        <w:rPr>
          <w:sz w:val="28"/>
          <w:szCs w:val="28"/>
        </w:rPr>
        <w:br/>
        <w:t>6) иное строение, помещение и сооружение;</w:t>
      </w:r>
      <w:r w:rsidRPr="00193F0C">
        <w:rPr>
          <w:sz w:val="28"/>
          <w:szCs w:val="28"/>
        </w:rPr>
        <w:br/>
        <w:t>7) доля в праве общей собственности на имущество, указанное в пунктах 1 - 6 настоящей статьи.</w:t>
      </w:r>
    </w:p>
    <w:p w:rsidR="00193F0C" w:rsidRPr="00193F0C" w:rsidRDefault="00193F0C" w:rsidP="00193F0C">
      <w:pPr>
        <w:pStyle w:val="a7"/>
        <w:spacing w:before="0" w:beforeAutospacing="0" w:after="0" w:afterAutospacing="0"/>
        <w:rPr>
          <w:sz w:val="28"/>
          <w:szCs w:val="28"/>
        </w:rPr>
      </w:pPr>
      <w:r w:rsidRPr="00193F0C">
        <w:rPr>
          <w:sz w:val="28"/>
          <w:szCs w:val="28"/>
        </w:rPr>
        <w:t>4.Установить ставки налога на имущество физических лиц в следующих пределах:</w:t>
      </w:r>
    </w:p>
    <w:tbl>
      <w:tblPr>
        <w:tblW w:w="991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00"/>
      </w:tblPr>
      <w:tblGrid>
        <w:gridCol w:w="8840"/>
        <w:gridCol w:w="1075"/>
      </w:tblGrid>
      <w:tr w:rsidR="00193F0C" w:rsidRPr="00193F0C" w:rsidTr="00273FF1">
        <w:trPr>
          <w:tblCellSpacing w:w="0" w:type="dxa"/>
        </w:trPr>
        <w:tc>
          <w:tcPr>
            <w:tcW w:w="8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273FF1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Суммарная инвентаризационная стоимость объектов налогообложения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273FF1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Ставка налога</w:t>
            </w:r>
          </w:p>
        </w:tc>
      </w:tr>
      <w:tr w:rsidR="00193F0C" w:rsidRPr="00193F0C" w:rsidTr="00273FF1">
        <w:trPr>
          <w:tblCellSpacing w:w="0" w:type="dxa"/>
        </w:trPr>
        <w:tc>
          <w:tcPr>
            <w:tcW w:w="8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273FF1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До 300 тыс. рублей (включительно)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273FF1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0,09  %</w:t>
            </w:r>
          </w:p>
        </w:tc>
      </w:tr>
      <w:tr w:rsidR="00193F0C" w:rsidRPr="00193F0C" w:rsidTr="00273FF1">
        <w:trPr>
          <w:tblCellSpacing w:w="0" w:type="dxa"/>
        </w:trPr>
        <w:tc>
          <w:tcPr>
            <w:tcW w:w="8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273FF1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Свыше 300 тыс. рублей до 500 тыс. рублей (включительно)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273FF1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0,2 %</w:t>
            </w:r>
          </w:p>
        </w:tc>
      </w:tr>
      <w:tr w:rsidR="00193F0C" w:rsidRPr="00193F0C" w:rsidTr="00273FF1">
        <w:trPr>
          <w:tblCellSpacing w:w="0" w:type="dxa"/>
        </w:trPr>
        <w:tc>
          <w:tcPr>
            <w:tcW w:w="8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273FF1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 xml:space="preserve">Свыше 500 тыс. рублей  </w:t>
            </w:r>
          </w:p>
        </w:tc>
        <w:tc>
          <w:tcPr>
            <w:tcW w:w="1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193F0C" w:rsidRPr="00193F0C" w:rsidRDefault="00193F0C" w:rsidP="00273FF1">
            <w:pPr>
              <w:pStyle w:val="a7"/>
              <w:jc w:val="both"/>
              <w:rPr>
                <w:sz w:val="28"/>
                <w:szCs w:val="28"/>
              </w:rPr>
            </w:pPr>
            <w:r w:rsidRPr="00193F0C">
              <w:rPr>
                <w:sz w:val="28"/>
                <w:szCs w:val="28"/>
              </w:rPr>
              <w:t>1 %</w:t>
            </w:r>
          </w:p>
        </w:tc>
      </w:tr>
    </w:tbl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Налоги зачисляются в местный бюджет по месту нахождения (регистрации) объекта налогообложения.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5. От уплаты налогов на имущество физических лиц освобождаются категории граждан согласно ст.4 пунктов 1,2 Федерального Закона от 09.12.1991 года №2003-1 «О налогах на имущество физических лиц».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6. Исчисление налогов производится налоговыми органами.</w:t>
      </w:r>
      <w:r w:rsidRPr="00193F0C">
        <w:rPr>
          <w:rFonts w:ascii="Times New Roman" w:hAnsi="Times New Roman" w:cs="Times New Roman"/>
          <w:sz w:val="28"/>
          <w:szCs w:val="28"/>
        </w:rPr>
        <w:br/>
        <w:t>Лица, имеющие право на льготы, указанные в статье 5 настоящего Решения, самостоятельно представляют необходимые документы в налоговые органы.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7. Налог исчисляется на основании данных об инвентаризационной стоимости по состоянию на 1 января каждого года. Порядок расчета такой стоимости устанавливается федеральным органом исполнительной власти, уполномоченным на осуществление функций по нормативно-правовому регулированию в сфере ведения государственного кадастра недвижимости, осуществления кадастрового учета и кадастровой деятельности.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 xml:space="preserve">8. За имущество, признаваемое объектом налогообложения, находящееся в общей долевой собственности нескольких собственников, налог уплачивается каждым из собственников соразмерно их доле в этом имуществе. Инвентаризационная стоимость доли в праве общей </w:t>
      </w:r>
      <w:r w:rsidRPr="00193F0C">
        <w:rPr>
          <w:rFonts w:ascii="Times New Roman" w:hAnsi="Times New Roman" w:cs="Times New Roman"/>
          <w:sz w:val="28"/>
          <w:szCs w:val="28"/>
        </w:rPr>
        <w:lastRenderedPageBreak/>
        <w:t>долевой собственности на указанное имущество определяется как произведение инвентаризационной стоимости имущества и соответствующей доли.</w:t>
      </w:r>
      <w:r w:rsidRPr="00193F0C">
        <w:rPr>
          <w:rFonts w:ascii="Times New Roman" w:hAnsi="Times New Roman" w:cs="Times New Roman"/>
          <w:sz w:val="28"/>
          <w:szCs w:val="28"/>
        </w:rPr>
        <w:br/>
        <w:t>Инвентаризационная стоимость имущества, признаваемого объектом налогообложения и находящегося в общей совместной собственности нескольких собственников без определения долей, определяется как часть инвентаризационной стоимости указанного имущества, пропорциональная числу собственников данного имущества.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9. Органы, осуществляющие кадастровый учет, ведение государственного кадастра недвижимости и государственную регистрацию прав на недвижимое имущество и сделок с ним, а также органы, осуществляющие государственный технический учет, обязаны ежегодно до 1 марта представлять в налоговый орган сведения, необходимые для исчисления налогов, по состоянию на 1 января текущего года.</w:t>
      </w:r>
      <w:r w:rsidRPr="00193F0C">
        <w:rPr>
          <w:rFonts w:ascii="Times New Roman" w:hAnsi="Times New Roman" w:cs="Times New Roman"/>
          <w:sz w:val="28"/>
          <w:szCs w:val="28"/>
        </w:rPr>
        <w:br/>
        <w:t>Форма сведений, необходимых для исчисления налогов, утверждается федеральным органом исполнительной власти, уполномоченным по контролю и надзору в области налогов и сборов.</w:t>
      </w:r>
      <w:r w:rsidRPr="00193F0C">
        <w:rPr>
          <w:rFonts w:ascii="Times New Roman" w:hAnsi="Times New Roman" w:cs="Times New Roman"/>
          <w:sz w:val="28"/>
          <w:szCs w:val="28"/>
        </w:rPr>
        <w:br/>
        <w:t>Данные, необходимые для исчисления налогов, представляются налоговым органам бесплатно.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10. По новым строениям, помещениям и сооружениям налог уплачивается с начала года, следующего за их возведением или приобретением.</w:t>
      </w:r>
      <w:r w:rsidRPr="00193F0C">
        <w:rPr>
          <w:rFonts w:ascii="Times New Roman" w:hAnsi="Times New Roman" w:cs="Times New Roman"/>
          <w:sz w:val="28"/>
          <w:szCs w:val="28"/>
        </w:rPr>
        <w:br/>
        <w:t>За строение, помещение и сооружение, перешедшее по наследству, налог взимается с наследников с момента открытия наследства.</w:t>
      </w:r>
      <w:r w:rsidRPr="00193F0C">
        <w:rPr>
          <w:rFonts w:ascii="Times New Roman" w:hAnsi="Times New Roman" w:cs="Times New Roman"/>
          <w:sz w:val="28"/>
          <w:szCs w:val="28"/>
        </w:rPr>
        <w:br/>
        <w:t>В случае уничтожения, полного разрушения строения, помещения, сооружения взимание налога прекращается начиная с месяца, в котором они были уничтожены или полностью разрушены.</w:t>
      </w:r>
      <w:r w:rsidRPr="00193F0C">
        <w:rPr>
          <w:rFonts w:ascii="Times New Roman" w:hAnsi="Times New Roman" w:cs="Times New Roman"/>
          <w:sz w:val="28"/>
          <w:szCs w:val="28"/>
        </w:rPr>
        <w:br/>
        <w:t> При переходе права собственности на строение, помещение, сооружение от одного собственника к другому в течение календарного года налог уплачивается первоначальным собственником с 1 января этого года до начала того месяца, в котором он утратил право собственности на указанное имущество, а новым собственником - начиная с месяца, в котором у последнего возникло право собственности.</w:t>
      </w:r>
      <w:r w:rsidRPr="00193F0C">
        <w:rPr>
          <w:rFonts w:ascii="Times New Roman" w:hAnsi="Times New Roman" w:cs="Times New Roman"/>
          <w:sz w:val="28"/>
          <w:szCs w:val="28"/>
        </w:rPr>
        <w:br/>
        <w:t> При возникновении права на льготу в течение календарного года перерасчет налога производится с месяца, в котором возникло это право.</w:t>
      </w:r>
      <w:r w:rsidRPr="00193F0C">
        <w:rPr>
          <w:rFonts w:ascii="Times New Roman" w:hAnsi="Times New Roman" w:cs="Times New Roman"/>
          <w:sz w:val="28"/>
          <w:szCs w:val="28"/>
        </w:rPr>
        <w:br/>
        <w:t xml:space="preserve">В случае несвоевременного обращения за предоставлением льготы по </w:t>
      </w:r>
      <w:r w:rsidRPr="00193F0C">
        <w:rPr>
          <w:rFonts w:ascii="Times New Roman" w:hAnsi="Times New Roman" w:cs="Times New Roman"/>
          <w:sz w:val="28"/>
          <w:szCs w:val="28"/>
        </w:rPr>
        <w:lastRenderedPageBreak/>
        <w:t>уплате налогов перерасчет суммы налогов производится не более чем за три года по письменному заявлению  налогоплательщика.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11. Налоговые уведомления об уплате налога вручаются плательщикам налоговыми органами в порядке и сроки, которые установлены Налоговым кодексом Российской Федерации.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 xml:space="preserve">12. Уплата налога производится не позднее 1 </w:t>
      </w:r>
      <w:r w:rsidR="001A7EFB">
        <w:rPr>
          <w:rFonts w:ascii="Times New Roman" w:hAnsi="Times New Roman" w:cs="Times New Roman"/>
          <w:sz w:val="28"/>
          <w:szCs w:val="28"/>
        </w:rPr>
        <w:t>октяб</w:t>
      </w:r>
      <w:r w:rsidRPr="00193F0C">
        <w:rPr>
          <w:rFonts w:ascii="Times New Roman" w:hAnsi="Times New Roman" w:cs="Times New Roman"/>
          <w:sz w:val="28"/>
          <w:szCs w:val="28"/>
        </w:rPr>
        <w:t>ря года, следующего за годом, за который исчислен налог.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13. Лица, своевременно не привлеченные к уплате налога, уплачивают его не более чем за три года, предшествующих календарному году направления налогового уведомления в связи с привлечением к уплате налога.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14. Перерасчет суммы налога в отношении лиц, которые обязаны уплачивать налог на основании налогового уведомления, допускается не более чем за три года, предшествующих календарному году направления налогового уведомления в связи с перерасчетом суммы налога.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15. Возврат (зачет) суммы излишне уплаченного (взысканного) налога в связи с перерасчетом суммы налога осуществляется за период такого перерасчета в порядке, установленном статьями 78 и 79 Налогового кодекса Российской Федерации.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14. Решение обнародовать на доске объявлений сельского совета.</w:t>
      </w:r>
    </w:p>
    <w:p w:rsidR="00193F0C" w:rsidRPr="00193F0C" w:rsidRDefault="00193F0C" w:rsidP="00193F0C">
      <w:pPr>
        <w:jc w:val="both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15. Настоящее решение вступает в силу с 1 января 2015 года.</w:t>
      </w:r>
    </w:p>
    <w:p w:rsidR="00193F0C" w:rsidRPr="00193F0C" w:rsidRDefault="00193F0C" w:rsidP="00B02BD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Председатель Красногвардейского</w:t>
      </w:r>
    </w:p>
    <w:p w:rsidR="00193F0C" w:rsidRPr="00193F0C" w:rsidRDefault="00193F0C" w:rsidP="00B02BD6">
      <w:pPr>
        <w:spacing w:after="0" w:line="240" w:lineRule="auto"/>
        <w:rPr>
          <w:sz w:val="28"/>
          <w:szCs w:val="28"/>
        </w:rPr>
      </w:pPr>
      <w:r w:rsidRPr="00193F0C">
        <w:rPr>
          <w:rFonts w:ascii="Times New Roman" w:hAnsi="Times New Roman" w:cs="Times New Roman"/>
          <w:sz w:val="28"/>
          <w:szCs w:val="28"/>
        </w:rPr>
        <w:t>сельского совета                                                                         Л.Н.Шкурина</w:t>
      </w:r>
    </w:p>
    <w:sectPr w:rsidR="00193F0C" w:rsidRPr="00193F0C" w:rsidSect="00B02BD6">
      <w:footerReference w:type="default" r:id="rId8"/>
      <w:pgSz w:w="11906" w:h="16838"/>
      <w:pgMar w:top="1134" w:right="1418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7C50" w:rsidRDefault="00777C50" w:rsidP="00B02BD6">
      <w:pPr>
        <w:spacing w:after="0" w:line="240" w:lineRule="auto"/>
      </w:pPr>
      <w:r>
        <w:separator/>
      </w:r>
    </w:p>
  </w:endnote>
  <w:endnote w:type="continuationSeparator" w:id="1">
    <w:p w:rsidR="00777C50" w:rsidRDefault="00777C50" w:rsidP="00B02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96789"/>
      <w:docPartObj>
        <w:docPartGallery w:val="Page Numbers (Bottom of Page)"/>
        <w:docPartUnique/>
      </w:docPartObj>
    </w:sdtPr>
    <w:sdtContent>
      <w:p w:rsidR="00B02BD6" w:rsidRDefault="00B02BD6">
        <w:pPr>
          <w:pStyle w:val="ac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B02BD6" w:rsidRDefault="00B02BD6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7C50" w:rsidRDefault="00777C50" w:rsidP="00B02BD6">
      <w:pPr>
        <w:spacing w:after="0" w:line="240" w:lineRule="auto"/>
      </w:pPr>
      <w:r>
        <w:separator/>
      </w:r>
    </w:p>
  </w:footnote>
  <w:footnote w:type="continuationSeparator" w:id="1">
    <w:p w:rsidR="00777C50" w:rsidRDefault="00777C50" w:rsidP="00B02B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B035AA"/>
    <w:multiLevelType w:val="hybridMultilevel"/>
    <w:tmpl w:val="22569D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193F0C"/>
    <w:rsid w:val="00193F0C"/>
    <w:rsid w:val="001A7EFB"/>
    <w:rsid w:val="00777C50"/>
    <w:rsid w:val="00B02BD6"/>
    <w:rsid w:val="00C91D00"/>
    <w:rsid w:val="00F840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1D00"/>
  </w:style>
  <w:style w:type="paragraph" w:styleId="1">
    <w:name w:val="heading 1"/>
    <w:basedOn w:val="a"/>
    <w:next w:val="a"/>
    <w:link w:val="10"/>
    <w:qFormat/>
    <w:rsid w:val="00193F0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caps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semiHidden/>
    <w:unhideWhenUsed/>
    <w:qFormat/>
    <w:rsid w:val="00193F0C"/>
    <w:pPr>
      <w:tabs>
        <w:tab w:val="left" w:pos="0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4">
    <w:name w:val="Body Text"/>
    <w:basedOn w:val="a"/>
    <w:link w:val="a5"/>
    <w:semiHidden/>
    <w:unhideWhenUsed/>
    <w:rsid w:val="00193F0C"/>
    <w:pPr>
      <w:tabs>
        <w:tab w:val="left" w:pos="3119"/>
      </w:tabs>
      <w:suppressAutoHyphens/>
      <w:spacing w:after="0" w:line="240" w:lineRule="auto"/>
      <w:ind w:right="6093"/>
    </w:pPr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character" w:customStyle="1" w:styleId="a5">
    <w:name w:val="Основной текст Знак"/>
    <w:basedOn w:val="a0"/>
    <w:link w:val="a4"/>
    <w:semiHidden/>
    <w:rsid w:val="00193F0C"/>
    <w:rPr>
      <w:rFonts w:ascii="Times New Roman" w:eastAsia="Times New Roman" w:hAnsi="Times New Roman" w:cs="Times New Roman"/>
      <w:b/>
      <w:bCs/>
      <w:i/>
      <w:iCs/>
      <w:sz w:val="20"/>
      <w:szCs w:val="24"/>
      <w:lang w:eastAsia="ar-SA"/>
    </w:rPr>
  </w:style>
  <w:style w:type="paragraph" w:styleId="a6">
    <w:name w:val="List Paragraph"/>
    <w:basedOn w:val="a"/>
    <w:uiPriority w:val="34"/>
    <w:qFormat/>
    <w:rsid w:val="00193F0C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rsid w:val="00193F0C"/>
    <w:rPr>
      <w:rFonts w:ascii="Times New Roman" w:eastAsia="Times New Roman" w:hAnsi="Times New Roman" w:cs="Times New Roman"/>
      <w:b/>
      <w:caps/>
      <w:sz w:val="28"/>
      <w:szCs w:val="20"/>
    </w:rPr>
  </w:style>
  <w:style w:type="paragraph" w:styleId="a7">
    <w:name w:val="Normal (Web)"/>
    <w:basedOn w:val="a"/>
    <w:rsid w:val="00193F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B02B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B02BD6"/>
    <w:rPr>
      <w:rFonts w:ascii="Tahoma" w:hAnsi="Tahoma" w:cs="Tahoma"/>
      <w:sz w:val="16"/>
      <w:szCs w:val="16"/>
    </w:rPr>
  </w:style>
  <w:style w:type="paragraph" w:styleId="aa">
    <w:name w:val="header"/>
    <w:basedOn w:val="a"/>
    <w:link w:val="ab"/>
    <w:uiPriority w:val="99"/>
    <w:semiHidden/>
    <w:unhideWhenUsed/>
    <w:rsid w:val="00B02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B02BD6"/>
  </w:style>
  <w:style w:type="paragraph" w:styleId="ac">
    <w:name w:val="footer"/>
    <w:basedOn w:val="a"/>
    <w:link w:val="ad"/>
    <w:uiPriority w:val="99"/>
    <w:unhideWhenUsed/>
    <w:rsid w:val="00B02B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B02BD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141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1186</Words>
  <Characters>6763</Characters>
  <Application>Microsoft Office Word</Application>
  <DocSecurity>0</DocSecurity>
  <Lines>56</Lines>
  <Paragraphs>15</Paragraphs>
  <ScaleCrop>false</ScaleCrop>
  <Company>Reanimator Extreme Edition</Company>
  <LinksUpToDate>false</LinksUpToDate>
  <CharactersWithSpaces>7934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Люда</cp:lastModifiedBy>
  <cp:revision>7</cp:revision>
  <cp:lastPrinted>2020-01-23T13:28:00Z</cp:lastPrinted>
  <dcterms:created xsi:type="dcterms:W3CDTF">2014-11-25T12:49:00Z</dcterms:created>
  <dcterms:modified xsi:type="dcterms:W3CDTF">2020-01-23T13:30:00Z</dcterms:modified>
</cp:coreProperties>
</file>